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68" w:rsidRDefault="00EC5C68" w:rsidP="00EC5C68">
      <w:pPr>
        <w:tabs>
          <w:tab w:val="left" w:pos="851"/>
        </w:tabs>
        <w:rPr>
          <w:sz w:val="28"/>
          <w:szCs w:val="28"/>
        </w:rPr>
      </w:pPr>
    </w:p>
    <w:p w:rsidR="00EC5C68" w:rsidRDefault="00EC5C68" w:rsidP="00EC5C68">
      <w:pPr>
        <w:rPr>
          <w:sz w:val="28"/>
          <w:szCs w:val="28"/>
        </w:rPr>
      </w:pPr>
    </w:p>
    <w:p w:rsidR="00EC5C68" w:rsidRDefault="000E6E00" w:rsidP="000E6E00">
      <w:pPr>
        <w:jc w:val="center"/>
        <w:rPr>
          <w:sz w:val="28"/>
          <w:szCs w:val="28"/>
        </w:rPr>
      </w:pPr>
      <w:r w:rsidRPr="000E6E00">
        <w:rPr>
          <w:noProof/>
          <w:sz w:val="28"/>
          <w:szCs w:val="28"/>
        </w:rPr>
        <w:drawing>
          <wp:inline distT="0" distB="0" distL="0" distR="0">
            <wp:extent cx="514350" cy="657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C68" w:rsidRDefault="00EC5C68" w:rsidP="00EC5C68">
      <w:pPr>
        <w:ind w:firstLine="708"/>
        <w:jc w:val="center"/>
        <w:rPr>
          <w:sz w:val="28"/>
          <w:szCs w:val="28"/>
        </w:rPr>
      </w:pPr>
    </w:p>
    <w:p w:rsidR="00D407BA" w:rsidRDefault="00D407BA" w:rsidP="00EC5C68">
      <w:pPr>
        <w:ind w:firstLine="708"/>
        <w:jc w:val="center"/>
        <w:rPr>
          <w:sz w:val="28"/>
          <w:szCs w:val="28"/>
        </w:rPr>
      </w:pPr>
    </w:p>
    <w:p w:rsidR="000E6E00" w:rsidRPr="00923D79" w:rsidRDefault="000E6E00" w:rsidP="000E6E00">
      <w:pPr>
        <w:ind w:left="-425"/>
        <w:jc w:val="center"/>
        <w:rPr>
          <w:b/>
          <w:sz w:val="28"/>
          <w:szCs w:val="28"/>
        </w:rPr>
      </w:pPr>
      <w:r w:rsidRPr="00923D79">
        <w:rPr>
          <w:b/>
          <w:sz w:val="28"/>
          <w:szCs w:val="28"/>
        </w:rPr>
        <w:t>АДМИНИСТРАЦИЯ СЕЛЬСКОГО ПОСЕЛЕНИЯ КУБАНЕЦ</w:t>
      </w:r>
    </w:p>
    <w:p w:rsidR="000E6E00" w:rsidRPr="00923D79" w:rsidRDefault="000E6E00" w:rsidP="000E6E00">
      <w:pPr>
        <w:ind w:left="-425"/>
        <w:jc w:val="center"/>
        <w:rPr>
          <w:b/>
          <w:sz w:val="28"/>
          <w:szCs w:val="28"/>
        </w:rPr>
      </w:pPr>
      <w:r w:rsidRPr="00923D79">
        <w:rPr>
          <w:b/>
          <w:sz w:val="28"/>
          <w:szCs w:val="28"/>
        </w:rPr>
        <w:t>ТИМАШЕВСКОГО РАЙОНА</w:t>
      </w:r>
    </w:p>
    <w:p w:rsidR="000E6E00" w:rsidRPr="00923D79" w:rsidRDefault="000E6E00" w:rsidP="000E6E00">
      <w:pPr>
        <w:ind w:right="-2"/>
        <w:rPr>
          <w:b/>
          <w:sz w:val="32"/>
          <w:szCs w:val="32"/>
        </w:rPr>
      </w:pPr>
    </w:p>
    <w:p w:rsidR="000E6E00" w:rsidRPr="000E6E00" w:rsidRDefault="000E6E00" w:rsidP="000E6E00">
      <w:pPr>
        <w:pStyle w:val="2"/>
        <w:ind w:left="-426"/>
        <w:jc w:val="center"/>
        <w:rPr>
          <w:color w:val="auto"/>
          <w:sz w:val="32"/>
          <w:szCs w:val="32"/>
        </w:rPr>
      </w:pPr>
      <w:proofErr w:type="gramStart"/>
      <w:r w:rsidRPr="000E6E00">
        <w:rPr>
          <w:color w:val="auto"/>
          <w:sz w:val="32"/>
          <w:szCs w:val="32"/>
        </w:rPr>
        <w:t>П</w:t>
      </w:r>
      <w:proofErr w:type="gramEnd"/>
      <w:r w:rsidRPr="000E6E00">
        <w:rPr>
          <w:color w:val="auto"/>
          <w:sz w:val="32"/>
          <w:szCs w:val="32"/>
        </w:rPr>
        <w:t xml:space="preserve"> О С Т А Н О В Л Е Н И Е </w:t>
      </w:r>
    </w:p>
    <w:p w:rsidR="000E6E00" w:rsidRPr="004402E3" w:rsidRDefault="000E6E00" w:rsidP="000E6E00">
      <w:pPr>
        <w:tabs>
          <w:tab w:val="left" w:pos="270"/>
          <w:tab w:val="left" w:pos="8235"/>
        </w:tabs>
        <w:rPr>
          <w:sz w:val="28"/>
          <w:szCs w:val="28"/>
        </w:rPr>
      </w:pPr>
      <w:r>
        <w:rPr>
          <w:sz w:val="28"/>
          <w:szCs w:val="28"/>
        </w:rPr>
        <w:t>от 26.12.2022</w:t>
      </w:r>
      <w:r w:rsidRPr="004402E3">
        <w:rPr>
          <w:sz w:val="28"/>
          <w:szCs w:val="28"/>
        </w:rPr>
        <w:tab/>
        <w:t xml:space="preserve">         № </w:t>
      </w:r>
      <w:r>
        <w:rPr>
          <w:sz w:val="28"/>
          <w:szCs w:val="28"/>
        </w:rPr>
        <w:t>105</w:t>
      </w:r>
    </w:p>
    <w:p w:rsidR="000E6E00" w:rsidRPr="004402E3" w:rsidRDefault="000E6E00" w:rsidP="000E6E00">
      <w:pPr>
        <w:tabs>
          <w:tab w:val="left" w:pos="270"/>
          <w:tab w:val="left" w:pos="8235"/>
        </w:tabs>
        <w:jc w:val="center"/>
      </w:pPr>
      <w:r>
        <w:t>хутор Беднягина</w:t>
      </w:r>
    </w:p>
    <w:p w:rsidR="00EC5C68" w:rsidRDefault="00EC5C68" w:rsidP="00EC5C68">
      <w:pPr>
        <w:tabs>
          <w:tab w:val="left" w:pos="851"/>
        </w:tabs>
        <w:ind w:firstLine="708"/>
        <w:jc w:val="both"/>
        <w:rPr>
          <w:b/>
          <w:sz w:val="28"/>
          <w:szCs w:val="28"/>
        </w:rPr>
      </w:pPr>
    </w:p>
    <w:p w:rsidR="00EC5C68" w:rsidRDefault="00EC5C68" w:rsidP="00EC5C68">
      <w:pPr>
        <w:tabs>
          <w:tab w:val="left" w:pos="851"/>
        </w:tabs>
        <w:ind w:firstLine="708"/>
        <w:jc w:val="both"/>
        <w:rPr>
          <w:b/>
          <w:sz w:val="28"/>
          <w:szCs w:val="28"/>
        </w:rPr>
      </w:pPr>
    </w:p>
    <w:p w:rsidR="003623BD" w:rsidRDefault="003623BD" w:rsidP="009313C5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12F1C" w:rsidRDefault="00EC5C68" w:rsidP="000E6E00">
      <w:pPr>
        <w:tabs>
          <w:tab w:val="left" w:pos="1134"/>
        </w:tabs>
        <w:suppressAutoHyphens/>
        <w:ind w:left="993" w:right="708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 xml:space="preserve">О составлении и сроках представления </w:t>
      </w:r>
      <w:proofErr w:type="gramStart"/>
      <w:r w:rsidRPr="00D803C2">
        <w:rPr>
          <w:b/>
          <w:sz w:val="28"/>
          <w:szCs w:val="28"/>
        </w:rPr>
        <w:t>годовой</w:t>
      </w:r>
      <w:proofErr w:type="gramEnd"/>
    </w:p>
    <w:p w:rsidR="000E6E00" w:rsidRDefault="00212F1C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C5C68" w:rsidRPr="00D803C2">
        <w:rPr>
          <w:b/>
          <w:sz w:val="28"/>
          <w:szCs w:val="28"/>
        </w:rPr>
        <w:t>тчетности</w:t>
      </w:r>
      <w:r>
        <w:rPr>
          <w:b/>
          <w:sz w:val="28"/>
          <w:szCs w:val="28"/>
        </w:rPr>
        <w:t xml:space="preserve"> </w:t>
      </w:r>
      <w:r w:rsidR="0004385E">
        <w:rPr>
          <w:b/>
          <w:sz w:val="28"/>
          <w:szCs w:val="28"/>
        </w:rPr>
        <w:t xml:space="preserve">об исполнении  бюджета </w:t>
      </w:r>
    </w:p>
    <w:p w:rsidR="000E6E00" w:rsidRDefault="0004385E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0E6E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  <w:r w:rsidR="000E6E00">
        <w:rPr>
          <w:b/>
          <w:sz w:val="28"/>
          <w:szCs w:val="28"/>
        </w:rPr>
        <w:t xml:space="preserve"> Кубанец</w:t>
      </w:r>
      <w:r>
        <w:rPr>
          <w:b/>
          <w:sz w:val="28"/>
          <w:szCs w:val="28"/>
        </w:rPr>
        <w:t xml:space="preserve"> Тимашевского</w:t>
      </w:r>
      <w:r w:rsidR="00686829" w:rsidRPr="00D803C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0E6E00" w:rsidRDefault="00EC5C68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 xml:space="preserve"> и годовой </w:t>
      </w:r>
      <w:r w:rsidR="00686829" w:rsidRPr="00D803C2">
        <w:rPr>
          <w:b/>
          <w:sz w:val="28"/>
          <w:szCs w:val="28"/>
        </w:rPr>
        <w:t>сводной</w:t>
      </w:r>
      <w:r w:rsidRPr="00D803C2">
        <w:rPr>
          <w:b/>
          <w:sz w:val="28"/>
          <w:szCs w:val="28"/>
        </w:rPr>
        <w:t xml:space="preserve"> бухгалтерской</w:t>
      </w:r>
      <w:r w:rsidR="000E6E00">
        <w:rPr>
          <w:b/>
          <w:sz w:val="28"/>
          <w:szCs w:val="28"/>
        </w:rPr>
        <w:t xml:space="preserve"> </w:t>
      </w:r>
      <w:r w:rsidRPr="00D803C2">
        <w:rPr>
          <w:b/>
          <w:sz w:val="28"/>
          <w:szCs w:val="28"/>
        </w:rPr>
        <w:t>отчетности</w:t>
      </w:r>
    </w:p>
    <w:p w:rsidR="00212F1C" w:rsidRDefault="00EC5C68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 xml:space="preserve"> </w:t>
      </w:r>
      <w:r w:rsidR="00212F1C">
        <w:rPr>
          <w:b/>
          <w:sz w:val="28"/>
          <w:szCs w:val="28"/>
        </w:rPr>
        <w:t xml:space="preserve"> </w:t>
      </w:r>
      <w:r w:rsidR="00686829" w:rsidRPr="00D803C2">
        <w:rPr>
          <w:b/>
          <w:sz w:val="28"/>
          <w:szCs w:val="28"/>
        </w:rPr>
        <w:t>муниципальных</w:t>
      </w:r>
      <w:r w:rsidR="0004385E">
        <w:rPr>
          <w:b/>
          <w:sz w:val="28"/>
          <w:szCs w:val="28"/>
        </w:rPr>
        <w:t xml:space="preserve"> бюджетных </w:t>
      </w:r>
      <w:r w:rsidR="00686829" w:rsidRPr="00D803C2">
        <w:rPr>
          <w:b/>
          <w:sz w:val="28"/>
          <w:szCs w:val="28"/>
        </w:rPr>
        <w:t xml:space="preserve">учреждений </w:t>
      </w:r>
      <w:r w:rsidR="00A71682">
        <w:rPr>
          <w:b/>
          <w:sz w:val="28"/>
          <w:szCs w:val="28"/>
        </w:rPr>
        <w:t>за 2022</w:t>
      </w:r>
      <w:r w:rsidRPr="00D803C2">
        <w:rPr>
          <w:b/>
          <w:sz w:val="28"/>
          <w:szCs w:val="28"/>
        </w:rPr>
        <w:t xml:space="preserve"> год и</w:t>
      </w:r>
    </w:p>
    <w:p w:rsidR="00212F1C" w:rsidRDefault="00686829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>утверждение</w:t>
      </w:r>
      <w:r w:rsidR="00381306" w:rsidRPr="00D803C2">
        <w:rPr>
          <w:b/>
          <w:sz w:val="28"/>
          <w:szCs w:val="28"/>
        </w:rPr>
        <w:t xml:space="preserve"> </w:t>
      </w:r>
      <w:r w:rsidR="00EC5C68" w:rsidRPr="00D803C2">
        <w:rPr>
          <w:b/>
          <w:sz w:val="28"/>
          <w:szCs w:val="28"/>
        </w:rPr>
        <w:t>состава и сроков представления</w:t>
      </w:r>
      <w:r w:rsidR="000A40F9">
        <w:rPr>
          <w:b/>
          <w:sz w:val="28"/>
          <w:szCs w:val="28"/>
        </w:rPr>
        <w:t xml:space="preserve"> </w:t>
      </w:r>
      <w:proofErr w:type="gramStart"/>
      <w:r w:rsidR="00150B27">
        <w:rPr>
          <w:b/>
          <w:sz w:val="28"/>
          <w:szCs w:val="28"/>
        </w:rPr>
        <w:t>месячной</w:t>
      </w:r>
      <w:proofErr w:type="gramEnd"/>
      <w:r w:rsidR="00150B27">
        <w:rPr>
          <w:b/>
          <w:sz w:val="28"/>
          <w:szCs w:val="28"/>
        </w:rPr>
        <w:t xml:space="preserve"> и квартальной</w:t>
      </w:r>
    </w:p>
    <w:p w:rsidR="00EC5C68" w:rsidRPr="00D803C2" w:rsidRDefault="00EC5C68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>отчетности</w:t>
      </w:r>
      <w:r w:rsidR="00990C34" w:rsidRPr="00D803C2">
        <w:rPr>
          <w:b/>
          <w:sz w:val="28"/>
          <w:szCs w:val="28"/>
        </w:rPr>
        <w:t xml:space="preserve"> </w:t>
      </w:r>
      <w:r w:rsidRPr="00D803C2">
        <w:rPr>
          <w:b/>
          <w:sz w:val="28"/>
          <w:szCs w:val="28"/>
        </w:rPr>
        <w:t>в 20</w:t>
      </w:r>
      <w:r w:rsidR="00A71682">
        <w:rPr>
          <w:b/>
          <w:sz w:val="28"/>
          <w:szCs w:val="28"/>
        </w:rPr>
        <w:t>23</w:t>
      </w:r>
      <w:r w:rsidRPr="00D803C2">
        <w:rPr>
          <w:b/>
          <w:sz w:val="28"/>
          <w:szCs w:val="28"/>
        </w:rPr>
        <w:t xml:space="preserve"> году</w:t>
      </w:r>
    </w:p>
    <w:p w:rsidR="00EC5C68" w:rsidRPr="00D803C2" w:rsidRDefault="00EC5C68" w:rsidP="004B2D7B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EC5C68" w:rsidRPr="00D803C2" w:rsidRDefault="00EC5C68" w:rsidP="00EC5C68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8E109E" w:rsidRPr="00D803C2" w:rsidRDefault="00844DAB" w:rsidP="000E6E00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03C2">
        <w:rPr>
          <w:sz w:val="28"/>
          <w:szCs w:val="28"/>
        </w:rPr>
        <w:tab/>
      </w:r>
      <w:r w:rsidR="008E109E" w:rsidRPr="00D803C2">
        <w:rPr>
          <w:sz w:val="28"/>
          <w:szCs w:val="28"/>
        </w:rPr>
        <w:t xml:space="preserve">В соответствии со статьей 264.3 Бюджетного кодекса Российской </w:t>
      </w:r>
      <w:r w:rsidR="0071439E">
        <w:rPr>
          <w:sz w:val="28"/>
          <w:szCs w:val="28"/>
        </w:rPr>
        <w:t xml:space="preserve">                </w:t>
      </w:r>
      <w:r w:rsidR="008E109E" w:rsidRPr="00D803C2">
        <w:rPr>
          <w:sz w:val="28"/>
          <w:szCs w:val="28"/>
        </w:rPr>
        <w:t>Феде</w:t>
      </w:r>
      <w:r w:rsidR="008E109E" w:rsidRPr="00D803C2">
        <w:rPr>
          <w:sz w:val="28"/>
          <w:szCs w:val="28"/>
        </w:rPr>
        <w:softHyphen/>
        <w:t>рации, пунктом 298 Инструкции о порядке состав</w:t>
      </w:r>
      <w:r w:rsidR="008E109E" w:rsidRPr="00D803C2">
        <w:rPr>
          <w:sz w:val="28"/>
          <w:szCs w:val="28"/>
        </w:rPr>
        <w:softHyphen/>
        <w:t>ления и представления годовой, квартальной и месячной отчетности об испол</w:t>
      </w:r>
      <w:r w:rsidR="008E109E" w:rsidRPr="00D803C2">
        <w:rPr>
          <w:sz w:val="28"/>
          <w:szCs w:val="28"/>
        </w:rPr>
        <w:softHyphen/>
        <w:t xml:space="preserve">нении бюджетов </w:t>
      </w:r>
      <w:r w:rsidR="0071439E">
        <w:rPr>
          <w:sz w:val="28"/>
          <w:szCs w:val="28"/>
        </w:rPr>
        <w:t xml:space="preserve">        </w:t>
      </w:r>
      <w:r w:rsidR="008E109E" w:rsidRPr="00D803C2">
        <w:rPr>
          <w:sz w:val="28"/>
          <w:szCs w:val="28"/>
        </w:rPr>
        <w:t>бюд</w:t>
      </w:r>
      <w:r w:rsidR="008E109E" w:rsidRPr="00D803C2">
        <w:rPr>
          <w:sz w:val="28"/>
          <w:szCs w:val="28"/>
        </w:rPr>
        <w:softHyphen/>
        <w:t xml:space="preserve">жетной системы Российской Федерации, утвержденной приказом </w:t>
      </w:r>
      <w:r w:rsidR="0071439E">
        <w:rPr>
          <w:sz w:val="28"/>
          <w:szCs w:val="28"/>
        </w:rPr>
        <w:t xml:space="preserve">                     </w:t>
      </w:r>
      <w:r w:rsidR="008E109E" w:rsidRPr="00D803C2">
        <w:rPr>
          <w:sz w:val="28"/>
          <w:szCs w:val="28"/>
        </w:rPr>
        <w:t xml:space="preserve">Министерства финансов Российской Федерации от 28 декабря 2010 г. № 191н, в </w:t>
      </w:r>
      <w:r w:rsidR="0071439E">
        <w:rPr>
          <w:sz w:val="28"/>
          <w:szCs w:val="28"/>
        </w:rPr>
        <w:t xml:space="preserve">              </w:t>
      </w:r>
      <w:r w:rsidR="008E109E" w:rsidRPr="00D803C2">
        <w:rPr>
          <w:sz w:val="28"/>
          <w:szCs w:val="28"/>
        </w:rPr>
        <w:t>целях составления отчетности об исполнении бюджета</w:t>
      </w:r>
      <w:r w:rsidR="000E6E00">
        <w:rPr>
          <w:sz w:val="28"/>
          <w:szCs w:val="28"/>
        </w:rPr>
        <w:t xml:space="preserve"> </w:t>
      </w:r>
      <w:r w:rsidR="0071439E">
        <w:rPr>
          <w:sz w:val="28"/>
          <w:szCs w:val="28"/>
        </w:rPr>
        <w:t>сельского поселения</w:t>
      </w:r>
      <w:r w:rsidR="000E6E00">
        <w:rPr>
          <w:sz w:val="28"/>
          <w:szCs w:val="28"/>
        </w:rPr>
        <w:t xml:space="preserve"> Кубанец</w:t>
      </w:r>
      <w:r w:rsidR="008E109E" w:rsidRPr="00D803C2">
        <w:rPr>
          <w:sz w:val="28"/>
          <w:szCs w:val="28"/>
        </w:rPr>
        <w:t xml:space="preserve"> Тимашевского района, (д</w:t>
      </w:r>
      <w:r w:rsidR="0071439E">
        <w:rPr>
          <w:sz w:val="28"/>
          <w:szCs w:val="28"/>
        </w:rPr>
        <w:t>алее – бюджетная от</w:t>
      </w:r>
      <w:r w:rsidR="0071439E">
        <w:rPr>
          <w:sz w:val="28"/>
          <w:szCs w:val="28"/>
        </w:rPr>
        <w:softHyphen/>
        <w:t>четность) и сводной бухгалтерской отчетности муниципальных бюджетных учреждений</w:t>
      </w:r>
      <w:r w:rsidR="008E109E" w:rsidRPr="00D803C2">
        <w:rPr>
          <w:sz w:val="28"/>
          <w:szCs w:val="28"/>
        </w:rPr>
        <w:t xml:space="preserve"> (далее – бухгалтерская отчетность) </w:t>
      </w:r>
      <w:r w:rsidR="00D2159B">
        <w:rPr>
          <w:sz w:val="28"/>
          <w:szCs w:val="28"/>
        </w:rPr>
        <w:t>и своевременного представления их в                 финансовое управление администрации муници</w:t>
      </w:r>
      <w:r w:rsidR="000E6E00">
        <w:rPr>
          <w:sz w:val="28"/>
          <w:szCs w:val="28"/>
        </w:rPr>
        <w:t xml:space="preserve">пального образования       </w:t>
      </w:r>
      <w:r w:rsidR="00D2159B">
        <w:rPr>
          <w:sz w:val="28"/>
          <w:szCs w:val="28"/>
        </w:rPr>
        <w:t xml:space="preserve">Тимашевский район, администрация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D2159B">
        <w:rPr>
          <w:sz w:val="28"/>
          <w:szCs w:val="28"/>
        </w:rPr>
        <w:t>Тимашевского района</w:t>
      </w:r>
      <w:r w:rsidR="008E109E" w:rsidRPr="00D803C2">
        <w:rPr>
          <w:sz w:val="28"/>
          <w:szCs w:val="28"/>
        </w:rPr>
        <w:t xml:space="preserve">, </w:t>
      </w:r>
      <w:proofErr w:type="spellStart"/>
      <w:proofErr w:type="gramStart"/>
      <w:r w:rsidR="00D2159B">
        <w:rPr>
          <w:sz w:val="28"/>
          <w:szCs w:val="28"/>
        </w:rPr>
        <w:t>п</w:t>
      </w:r>
      <w:proofErr w:type="spellEnd"/>
      <w:proofErr w:type="gramEnd"/>
      <w:r w:rsidR="00D2159B">
        <w:rPr>
          <w:sz w:val="28"/>
          <w:szCs w:val="28"/>
        </w:rPr>
        <w:t xml:space="preserve"> о с т а н о в л я ю</w:t>
      </w:r>
      <w:r w:rsidR="008E109E" w:rsidRPr="00D803C2">
        <w:rPr>
          <w:sz w:val="28"/>
          <w:szCs w:val="28"/>
        </w:rPr>
        <w:t>:</w:t>
      </w:r>
    </w:p>
    <w:p w:rsidR="008E109E" w:rsidRPr="00D803C2" w:rsidRDefault="008E109E" w:rsidP="000E6E00">
      <w:pPr>
        <w:tabs>
          <w:tab w:val="left" w:pos="851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 xml:space="preserve">1. Определить порядок составления и перечень форм годовой, </w:t>
      </w:r>
      <w:r w:rsidR="00D2159B">
        <w:rPr>
          <w:sz w:val="28"/>
          <w:szCs w:val="28"/>
        </w:rPr>
        <w:t xml:space="preserve">                    </w:t>
      </w:r>
      <w:r w:rsidRPr="00D803C2">
        <w:rPr>
          <w:sz w:val="28"/>
          <w:szCs w:val="28"/>
        </w:rPr>
        <w:t>кварталь</w:t>
      </w:r>
      <w:r w:rsidRPr="00D803C2">
        <w:rPr>
          <w:sz w:val="28"/>
          <w:szCs w:val="28"/>
        </w:rPr>
        <w:softHyphen/>
        <w:t>ной и месячной бюджетной отчетности и бухгалтерской отчетности в соответствии с тре</w:t>
      </w:r>
      <w:r w:rsidRPr="00D803C2">
        <w:rPr>
          <w:sz w:val="28"/>
          <w:szCs w:val="28"/>
        </w:rPr>
        <w:softHyphen/>
        <w:t xml:space="preserve">бованиями: 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>приказа Министерства финансов Российской Федерации от 28 декабря 2010 г. № 191н «Об утверждении Инструкции о порядке состав</w:t>
      </w:r>
      <w:r w:rsidRPr="00D803C2">
        <w:rPr>
          <w:sz w:val="28"/>
          <w:szCs w:val="28"/>
        </w:rPr>
        <w:softHyphen/>
        <w:t>ления и представления годовой, квартальной и месячной отчетности об испол</w:t>
      </w:r>
      <w:r w:rsidRPr="00D803C2">
        <w:rPr>
          <w:sz w:val="28"/>
          <w:szCs w:val="28"/>
        </w:rPr>
        <w:softHyphen/>
        <w:t xml:space="preserve">нении </w:t>
      </w:r>
      <w:r w:rsidRPr="00D803C2">
        <w:rPr>
          <w:sz w:val="28"/>
          <w:szCs w:val="28"/>
        </w:rPr>
        <w:lastRenderedPageBreak/>
        <w:t>бюджетов бюд</w:t>
      </w:r>
      <w:r w:rsidRPr="00D803C2">
        <w:rPr>
          <w:sz w:val="28"/>
          <w:szCs w:val="28"/>
        </w:rPr>
        <w:softHyphen/>
        <w:t>жетной системы Российской Федерации» (далее – Инструкция 191н) – для участни</w:t>
      </w:r>
      <w:r w:rsidRPr="00D803C2">
        <w:rPr>
          <w:sz w:val="28"/>
          <w:szCs w:val="28"/>
        </w:rPr>
        <w:softHyphen/>
        <w:t>ков бюджетного процесса;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>приказа Министерства финансов Российской Федерации от 25 марта  2011 г. № 33н «Об утверждении Инструкции о порядке составле</w:t>
      </w:r>
      <w:r w:rsidRPr="00D803C2">
        <w:rPr>
          <w:sz w:val="28"/>
          <w:szCs w:val="28"/>
        </w:rPr>
        <w:softHyphen/>
        <w:t>ния, представления го</w:t>
      </w:r>
      <w:r w:rsidRPr="00D803C2">
        <w:rPr>
          <w:sz w:val="28"/>
          <w:szCs w:val="28"/>
        </w:rPr>
        <w:softHyphen/>
        <w:t>довой, квартальной бухгалтерской отчетности государ</w:t>
      </w:r>
      <w:r w:rsidRPr="00D803C2">
        <w:rPr>
          <w:sz w:val="28"/>
          <w:szCs w:val="28"/>
        </w:rPr>
        <w:softHyphen/>
        <w:t>ственных (муниципаль</w:t>
      </w:r>
      <w:r w:rsidRPr="00D803C2">
        <w:rPr>
          <w:sz w:val="28"/>
          <w:szCs w:val="28"/>
        </w:rPr>
        <w:softHyphen/>
        <w:t xml:space="preserve">ных) бюджетных и автономных учреждений» – для </w:t>
      </w:r>
      <w:r>
        <w:rPr>
          <w:rFonts w:eastAsiaTheme="minorHAnsi"/>
          <w:sz w:val="28"/>
          <w:szCs w:val="28"/>
          <w:lang w:eastAsia="en-US"/>
        </w:rPr>
        <w:t>муниципальных</w:t>
      </w:r>
      <w:r w:rsidRPr="00D803C2">
        <w:rPr>
          <w:rFonts w:eastAsiaTheme="minorHAnsi"/>
          <w:sz w:val="28"/>
          <w:szCs w:val="28"/>
          <w:lang w:eastAsia="en-US"/>
        </w:rPr>
        <w:t xml:space="preserve"> бюджетных и автономных учреждений</w:t>
      </w:r>
      <w:r w:rsidRPr="00D803C2">
        <w:rPr>
          <w:sz w:val="28"/>
          <w:szCs w:val="28"/>
        </w:rPr>
        <w:t>;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 xml:space="preserve">приказа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</w:t>
      </w:r>
      <w:r w:rsidR="00ED05C7">
        <w:rPr>
          <w:sz w:val="28"/>
          <w:szCs w:val="28"/>
        </w:rPr>
        <w:t xml:space="preserve">                     </w:t>
      </w:r>
      <w:r w:rsidRPr="00D803C2">
        <w:rPr>
          <w:sz w:val="28"/>
          <w:szCs w:val="28"/>
        </w:rPr>
        <w:t>бухгалтерского учета и отчетности организаций государственного сектора»;</w:t>
      </w:r>
    </w:p>
    <w:p w:rsidR="008E109E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 xml:space="preserve">приказа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</w:t>
      </w:r>
      <w:r w:rsidR="00D2159B">
        <w:rPr>
          <w:sz w:val="28"/>
          <w:szCs w:val="28"/>
        </w:rPr>
        <w:t xml:space="preserve"> </w:t>
      </w:r>
      <w:r w:rsidRPr="00D803C2">
        <w:rPr>
          <w:sz w:val="28"/>
          <w:szCs w:val="28"/>
        </w:rPr>
        <w:t>(финансовой) отчетности»;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5B442B">
        <w:rPr>
          <w:sz w:val="28"/>
          <w:szCs w:val="28"/>
        </w:rPr>
        <w:t>приказа Министерства финансов Российской Федерации от 30 октября 2020 г. № 255н «Об утверждении федерального стандарта бухгалтерского учета государственных финансов «Консолидированная бухгалтерская (финансовая) отчетности»</w:t>
      </w:r>
      <w:r>
        <w:rPr>
          <w:sz w:val="28"/>
          <w:szCs w:val="28"/>
        </w:rPr>
        <w:t>;</w:t>
      </w:r>
    </w:p>
    <w:p w:rsidR="008E109E" w:rsidRPr="00901530" w:rsidRDefault="008E109E" w:rsidP="000E6E00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03C2">
        <w:rPr>
          <w:sz w:val="28"/>
          <w:szCs w:val="28"/>
        </w:rPr>
        <w:t>письма Министерства финансов Российской Федерации от 31 января  2011 г. № 06-02-10/3-978 «О порядке заполнения и предоставления Справочной таб</w:t>
      </w:r>
      <w:r w:rsidRPr="00D803C2">
        <w:rPr>
          <w:sz w:val="28"/>
          <w:szCs w:val="28"/>
        </w:rPr>
        <w:softHyphen/>
        <w:t xml:space="preserve">лицы к отчету об исполнении консолидированного бюджета субъекта </w:t>
      </w:r>
      <w:r>
        <w:rPr>
          <w:sz w:val="28"/>
          <w:szCs w:val="28"/>
        </w:rPr>
        <w:t>Россий</w:t>
      </w:r>
      <w:r>
        <w:rPr>
          <w:sz w:val="28"/>
          <w:szCs w:val="28"/>
        </w:rPr>
        <w:softHyphen/>
        <w:t>ской Федерации»</w:t>
      </w:r>
      <w:r w:rsidRPr="00901530">
        <w:rPr>
          <w:sz w:val="28"/>
          <w:szCs w:val="28"/>
        </w:rPr>
        <w:t xml:space="preserve">.    </w:t>
      </w:r>
    </w:p>
    <w:p w:rsidR="008E109E" w:rsidRPr="00901530" w:rsidRDefault="008E109E" w:rsidP="000E6E00">
      <w:pPr>
        <w:suppressAutoHyphens/>
        <w:ind w:firstLine="708"/>
        <w:rPr>
          <w:sz w:val="28"/>
          <w:szCs w:val="28"/>
        </w:rPr>
      </w:pPr>
      <w:r w:rsidRPr="00901530">
        <w:rPr>
          <w:sz w:val="28"/>
          <w:szCs w:val="28"/>
        </w:rPr>
        <w:t>2. Утвердить: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сроки представления в электронном виде </w:t>
      </w:r>
      <w:r w:rsidRPr="001F745C">
        <w:rPr>
          <w:color w:val="22272F"/>
          <w:sz w:val="28"/>
          <w:szCs w:val="28"/>
          <w:shd w:val="clear" w:color="auto" w:fill="FFFFFF"/>
        </w:rPr>
        <w:t xml:space="preserve">годовой бюджетной </w:t>
      </w:r>
      <w:r w:rsidR="00ED05C7">
        <w:rPr>
          <w:color w:val="22272F"/>
          <w:sz w:val="28"/>
          <w:szCs w:val="28"/>
          <w:shd w:val="clear" w:color="auto" w:fill="FFFFFF"/>
        </w:rPr>
        <w:t xml:space="preserve">             </w:t>
      </w:r>
      <w:r w:rsidRPr="001F745C">
        <w:rPr>
          <w:color w:val="22272F"/>
          <w:sz w:val="28"/>
          <w:szCs w:val="28"/>
          <w:shd w:val="clear" w:color="auto" w:fill="FFFFFF"/>
        </w:rPr>
        <w:t>отчетности</w:t>
      </w:r>
      <w:r w:rsidR="00ED05C7">
        <w:rPr>
          <w:color w:val="22272F"/>
          <w:sz w:val="28"/>
          <w:szCs w:val="28"/>
          <w:shd w:val="clear" w:color="auto" w:fill="FFFFFF"/>
        </w:rPr>
        <w:t xml:space="preserve"> и бухгалтерской отчетности, представляемой</w:t>
      </w:r>
      <w:r w:rsidRPr="001F745C">
        <w:rPr>
          <w:color w:val="22272F"/>
          <w:sz w:val="28"/>
          <w:szCs w:val="28"/>
          <w:shd w:val="clear" w:color="auto" w:fill="FFFFFF"/>
        </w:rPr>
        <w:t xml:space="preserve"> главными </w:t>
      </w:r>
      <w:r w:rsidR="00ED05C7">
        <w:rPr>
          <w:color w:val="22272F"/>
          <w:sz w:val="28"/>
          <w:szCs w:val="28"/>
          <w:shd w:val="clear" w:color="auto" w:fill="FFFFFF"/>
        </w:rPr>
        <w:t xml:space="preserve">                       </w:t>
      </w:r>
      <w:r w:rsidRPr="001F745C">
        <w:rPr>
          <w:color w:val="22272F"/>
          <w:sz w:val="28"/>
          <w:szCs w:val="28"/>
          <w:shd w:val="clear" w:color="auto" w:fill="FFFFFF"/>
        </w:rPr>
        <w:t>распорядителя</w:t>
      </w:r>
      <w:r w:rsidR="00ED05C7">
        <w:rPr>
          <w:color w:val="22272F"/>
          <w:sz w:val="28"/>
          <w:szCs w:val="28"/>
          <w:shd w:val="clear" w:color="auto" w:fill="FFFFFF"/>
        </w:rPr>
        <w:t xml:space="preserve">ми </w:t>
      </w:r>
      <w:r w:rsidRPr="001F745C">
        <w:rPr>
          <w:sz w:val="28"/>
          <w:szCs w:val="28"/>
        </w:rPr>
        <w:t>(при</w:t>
      </w:r>
      <w:r w:rsidRPr="001F745C">
        <w:rPr>
          <w:sz w:val="28"/>
          <w:szCs w:val="28"/>
        </w:rPr>
        <w:softHyphen/>
        <w:t>ложение 1);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b/>
          <w:sz w:val="28"/>
          <w:szCs w:val="28"/>
        </w:rPr>
      </w:pPr>
      <w:proofErr w:type="gramStart"/>
      <w:r w:rsidRPr="001F745C">
        <w:rPr>
          <w:sz w:val="28"/>
          <w:szCs w:val="28"/>
        </w:rPr>
        <w:t xml:space="preserve">контрольный лист закрепления ответственных специалистов </w:t>
      </w:r>
      <w:r w:rsidR="00ED05C7">
        <w:rPr>
          <w:sz w:val="28"/>
          <w:szCs w:val="28"/>
        </w:rPr>
        <w:t xml:space="preserve">                  администрации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ED05C7">
        <w:rPr>
          <w:sz w:val="28"/>
          <w:szCs w:val="28"/>
        </w:rPr>
        <w:t>Тимашевского района и ответственных МКУ «ФРУ» сельского поселения</w:t>
      </w:r>
      <w:r w:rsidR="000E6E00" w:rsidRPr="000E6E00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>Кубанец</w:t>
      </w:r>
      <w:r w:rsidR="00ED05C7">
        <w:rPr>
          <w:sz w:val="28"/>
          <w:szCs w:val="28"/>
        </w:rPr>
        <w:t xml:space="preserve">                               Тимашевского района</w:t>
      </w:r>
      <w:r w:rsidRPr="001F745C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1F745C">
        <w:rPr>
          <w:sz w:val="28"/>
          <w:szCs w:val="28"/>
        </w:rPr>
        <w:t xml:space="preserve"> год  согласно приказу Министерства финансов </w:t>
      </w:r>
      <w:r w:rsidR="00ED05C7">
        <w:rPr>
          <w:sz w:val="28"/>
          <w:szCs w:val="28"/>
        </w:rPr>
        <w:t xml:space="preserve">         </w:t>
      </w:r>
      <w:r w:rsidRPr="001F745C">
        <w:rPr>
          <w:sz w:val="28"/>
          <w:szCs w:val="28"/>
        </w:rPr>
        <w:t xml:space="preserve">Российской Федерации от 28 декабря 2010 г. № 191н «Об утверждении </w:t>
      </w:r>
      <w:r w:rsidR="00ED05C7">
        <w:rPr>
          <w:sz w:val="28"/>
          <w:szCs w:val="28"/>
        </w:rPr>
        <w:t xml:space="preserve">                 </w:t>
      </w:r>
      <w:r w:rsidRPr="001F745C">
        <w:rPr>
          <w:sz w:val="28"/>
          <w:szCs w:val="28"/>
        </w:rPr>
        <w:t>Инструкции о порядке со</w:t>
      </w:r>
      <w:r w:rsidRPr="001F745C">
        <w:rPr>
          <w:sz w:val="28"/>
          <w:szCs w:val="28"/>
        </w:rPr>
        <w:softHyphen/>
        <w:t>ставления и представления годовой, квартальной и месячной бюджетной отчет</w:t>
      </w:r>
      <w:r w:rsidRPr="001F745C">
        <w:rPr>
          <w:sz w:val="28"/>
          <w:szCs w:val="28"/>
        </w:rPr>
        <w:softHyphen/>
        <w:t>ности об исполнении бюджетов бюджетной системы Российской Федерации»</w:t>
      </w:r>
      <w:r w:rsidRPr="00732BB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(далее – контрольный лист по бюджетной</w:t>
      </w:r>
      <w:proofErr w:type="gramEnd"/>
      <w:r>
        <w:rPr>
          <w:color w:val="000000" w:themeColor="text1"/>
          <w:sz w:val="28"/>
          <w:szCs w:val="28"/>
        </w:rPr>
        <w:t xml:space="preserve"> отчетности) </w:t>
      </w:r>
      <w:r w:rsidRPr="002C3D66">
        <w:rPr>
          <w:color w:val="000000" w:themeColor="text1"/>
          <w:sz w:val="28"/>
          <w:szCs w:val="28"/>
        </w:rPr>
        <w:t>(приложение 2)</w:t>
      </w:r>
      <w:r w:rsidRPr="001F745C">
        <w:rPr>
          <w:sz w:val="28"/>
          <w:szCs w:val="28"/>
        </w:rPr>
        <w:t>;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1F745C">
        <w:rPr>
          <w:sz w:val="28"/>
          <w:szCs w:val="28"/>
        </w:rPr>
        <w:t xml:space="preserve">контрольный лист закрепления ответственных специалистов </w:t>
      </w:r>
      <w:r w:rsidR="00ED05C7">
        <w:rPr>
          <w:sz w:val="28"/>
          <w:szCs w:val="28"/>
        </w:rPr>
        <w:t xml:space="preserve">                     администрации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ED05C7">
        <w:rPr>
          <w:sz w:val="28"/>
          <w:szCs w:val="28"/>
        </w:rPr>
        <w:t xml:space="preserve">Тимашевского района и ответственных МКУ «ФРУ» сельского поселения </w:t>
      </w:r>
      <w:r w:rsidR="000E6E00">
        <w:rPr>
          <w:sz w:val="28"/>
          <w:szCs w:val="28"/>
        </w:rPr>
        <w:t>Кубанец</w:t>
      </w:r>
      <w:r w:rsidR="00ED05C7">
        <w:rPr>
          <w:sz w:val="28"/>
          <w:szCs w:val="28"/>
        </w:rPr>
        <w:t xml:space="preserve">                              Тимашевского района по составлению годовой бухгалтерской отчетности и   пояснительной </w:t>
      </w:r>
      <w:r w:rsidR="000E6E00">
        <w:rPr>
          <w:sz w:val="28"/>
          <w:szCs w:val="28"/>
        </w:rPr>
        <w:t>записки,</w:t>
      </w:r>
      <w:r w:rsidR="00ED05C7">
        <w:rPr>
          <w:sz w:val="28"/>
          <w:szCs w:val="28"/>
        </w:rPr>
        <w:t xml:space="preserve"> главных расп</w:t>
      </w:r>
      <w:r w:rsidR="000E6E00">
        <w:rPr>
          <w:sz w:val="28"/>
          <w:szCs w:val="28"/>
        </w:rPr>
        <w:t>о</w:t>
      </w:r>
      <w:r w:rsidR="00ED05C7">
        <w:rPr>
          <w:sz w:val="28"/>
          <w:szCs w:val="28"/>
        </w:rPr>
        <w:t>рядителей</w:t>
      </w:r>
      <w:r w:rsidRPr="001F745C">
        <w:rPr>
          <w:sz w:val="28"/>
          <w:szCs w:val="28"/>
        </w:rPr>
        <w:t xml:space="preserve"> за 202</w:t>
      </w:r>
      <w:r>
        <w:rPr>
          <w:sz w:val="28"/>
          <w:szCs w:val="28"/>
        </w:rPr>
        <w:t>2</w:t>
      </w:r>
      <w:r w:rsidRPr="001F745C">
        <w:rPr>
          <w:sz w:val="28"/>
          <w:szCs w:val="28"/>
        </w:rPr>
        <w:t xml:space="preserve"> год в соответствии с приказом Мини</w:t>
      </w:r>
      <w:r w:rsidRPr="001F745C">
        <w:rPr>
          <w:sz w:val="28"/>
          <w:szCs w:val="28"/>
        </w:rPr>
        <w:softHyphen/>
        <w:t xml:space="preserve">стерства </w:t>
      </w:r>
      <w:r w:rsidR="00ED05C7">
        <w:rPr>
          <w:sz w:val="28"/>
          <w:szCs w:val="28"/>
        </w:rPr>
        <w:t xml:space="preserve">   </w:t>
      </w:r>
      <w:r w:rsidRPr="001F745C">
        <w:rPr>
          <w:sz w:val="28"/>
          <w:szCs w:val="28"/>
        </w:rPr>
        <w:t xml:space="preserve">финансов Российской Федерации от 25 марта 2011 г. № 33н «Об утверждении Инструкции о порядке составления, представления </w:t>
      </w:r>
      <w:r w:rsidR="00ED05C7">
        <w:rPr>
          <w:sz w:val="28"/>
          <w:szCs w:val="28"/>
        </w:rPr>
        <w:t xml:space="preserve"> </w:t>
      </w:r>
      <w:r w:rsidRPr="001F745C">
        <w:rPr>
          <w:sz w:val="28"/>
          <w:szCs w:val="28"/>
        </w:rPr>
        <w:t>годовой, квар</w:t>
      </w:r>
      <w:r w:rsidRPr="001F745C">
        <w:rPr>
          <w:sz w:val="28"/>
          <w:szCs w:val="28"/>
        </w:rPr>
        <w:softHyphen/>
        <w:t>тально</w:t>
      </w:r>
      <w:r w:rsidR="00ED05C7">
        <w:rPr>
          <w:sz w:val="28"/>
          <w:szCs w:val="28"/>
        </w:rPr>
        <w:t xml:space="preserve">й </w:t>
      </w:r>
      <w:r w:rsidRPr="001F745C">
        <w:rPr>
          <w:sz w:val="28"/>
          <w:szCs w:val="28"/>
        </w:rPr>
        <w:t xml:space="preserve">бухгалтерской отчетности государственных </w:t>
      </w:r>
      <w:r w:rsidR="00ED05C7">
        <w:rPr>
          <w:sz w:val="28"/>
          <w:szCs w:val="28"/>
        </w:rPr>
        <w:t xml:space="preserve">                         </w:t>
      </w:r>
      <w:r w:rsidRPr="001F745C">
        <w:rPr>
          <w:sz w:val="28"/>
          <w:szCs w:val="28"/>
        </w:rPr>
        <w:lastRenderedPageBreak/>
        <w:t>(муниципаль</w:t>
      </w:r>
      <w:r w:rsidR="00ED05C7">
        <w:rPr>
          <w:sz w:val="28"/>
          <w:szCs w:val="28"/>
        </w:rPr>
        <w:t>ных</w:t>
      </w:r>
      <w:proofErr w:type="gramEnd"/>
      <w:r w:rsidR="00ED05C7">
        <w:rPr>
          <w:sz w:val="28"/>
          <w:szCs w:val="28"/>
        </w:rPr>
        <w:t>) бюджет</w:t>
      </w:r>
      <w:r w:rsidR="00ED05C7">
        <w:rPr>
          <w:sz w:val="28"/>
          <w:szCs w:val="28"/>
        </w:rPr>
        <w:softHyphen/>
        <w:t xml:space="preserve">ных и </w:t>
      </w:r>
      <w:r w:rsidRPr="001F745C">
        <w:rPr>
          <w:sz w:val="28"/>
          <w:szCs w:val="28"/>
        </w:rPr>
        <w:t xml:space="preserve">автономных учреждений» </w:t>
      </w:r>
      <w:r>
        <w:rPr>
          <w:color w:val="000000" w:themeColor="text1"/>
          <w:sz w:val="28"/>
          <w:szCs w:val="28"/>
        </w:rPr>
        <w:t xml:space="preserve">(далее – </w:t>
      </w:r>
      <w:r w:rsidR="00ED05C7">
        <w:rPr>
          <w:color w:val="000000" w:themeColor="text1"/>
          <w:sz w:val="28"/>
          <w:szCs w:val="28"/>
        </w:rPr>
        <w:t xml:space="preserve">                   </w:t>
      </w:r>
      <w:r>
        <w:rPr>
          <w:color w:val="000000" w:themeColor="text1"/>
          <w:sz w:val="28"/>
          <w:szCs w:val="28"/>
        </w:rPr>
        <w:t>контроль</w:t>
      </w:r>
      <w:r w:rsidR="00ED05C7">
        <w:rPr>
          <w:color w:val="000000" w:themeColor="text1"/>
          <w:sz w:val="28"/>
          <w:szCs w:val="28"/>
        </w:rPr>
        <w:t xml:space="preserve">ный лист по бухгалтерской </w:t>
      </w:r>
      <w:r>
        <w:rPr>
          <w:color w:val="000000" w:themeColor="text1"/>
          <w:sz w:val="28"/>
          <w:szCs w:val="28"/>
        </w:rPr>
        <w:t xml:space="preserve">отчетности) </w:t>
      </w:r>
      <w:r w:rsidRPr="0069294D">
        <w:rPr>
          <w:color w:val="000000" w:themeColor="text1"/>
          <w:sz w:val="28"/>
          <w:szCs w:val="28"/>
        </w:rPr>
        <w:t>(приложение 3)</w:t>
      </w:r>
      <w:r w:rsidRPr="001F745C">
        <w:rPr>
          <w:sz w:val="28"/>
          <w:szCs w:val="28"/>
        </w:rPr>
        <w:t>;</w:t>
      </w:r>
    </w:p>
    <w:p w:rsidR="008E109E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622D8D">
        <w:rPr>
          <w:color w:val="000000" w:themeColor="text1"/>
          <w:sz w:val="28"/>
          <w:szCs w:val="28"/>
        </w:rPr>
        <w:t xml:space="preserve">форму 0503324К «Отчет об использовании межбюджетных </w:t>
      </w:r>
      <w:r w:rsidR="00ED05C7">
        <w:rPr>
          <w:color w:val="000000" w:themeColor="text1"/>
          <w:sz w:val="28"/>
          <w:szCs w:val="28"/>
        </w:rPr>
        <w:t xml:space="preserve">                </w:t>
      </w:r>
      <w:r w:rsidRPr="00622D8D">
        <w:rPr>
          <w:color w:val="000000" w:themeColor="text1"/>
          <w:sz w:val="28"/>
          <w:szCs w:val="28"/>
        </w:rPr>
        <w:t>трансфер</w:t>
      </w:r>
      <w:r w:rsidRPr="00622D8D">
        <w:rPr>
          <w:color w:val="000000" w:themeColor="text1"/>
          <w:sz w:val="28"/>
          <w:szCs w:val="28"/>
        </w:rPr>
        <w:softHyphen/>
        <w:t>тов из бюджета Краснодарского края муниципальными образованиями и терри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>ториальным государственным внебюджетным фондом» (приложение 4</w:t>
      </w:r>
      <w:r>
        <w:rPr>
          <w:color w:val="000000" w:themeColor="text1"/>
          <w:sz w:val="28"/>
          <w:szCs w:val="28"/>
        </w:rPr>
        <w:t>)</w:t>
      </w:r>
      <w:r w:rsidRPr="001F745C">
        <w:rPr>
          <w:sz w:val="28"/>
          <w:szCs w:val="28"/>
        </w:rPr>
        <w:t>;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форму 0503324Ф «Отчет </w:t>
      </w:r>
      <w:r w:rsidRPr="0085747A">
        <w:rPr>
          <w:color w:val="000000" w:themeColor="text1"/>
          <w:sz w:val="28"/>
          <w:szCs w:val="28"/>
        </w:rPr>
        <w:t xml:space="preserve">об использовании межбюджетных </w:t>
      </w:r>
      <w:r w:rsidR="00ED05C7">
        <w:rPr>
          <w:color w:val="000000" w:themeColor="text1"/>
          <w:sz w:val="28"/>
          <w:szCs w:val="28"/>
        </w:rPr>
        <w:t xml:space="preserve">                  </w:t>
      </w:r>
      <w:r w:rsidRPr="0085747A">
        <w:rPr>
          <w:color w:val="000000" w:themeColor="text1"/>
          <w:sz w:val="28"/>
          <w:szCs w:val="28"/>
        </w:rPr>
        <w:t>трансфер</w:t>
      </w:r>
      <w:r>
        <w:rPr>
          <w:color w:val="000000" w:themeColor="text1"/>
          <w:sz w:val="28"/>
          <w:szCs w:val="28"/>
        </w:rPr>
        <w:softHyphen/>
      </w:r>
      <w:r w:rsidRPr="0085747A">
        <w:rPr>
          <w:color w:val="000000" w:themeColor="text1"/>
          <w:sz w:val="28"/>
          <w:szCs w:val="28"/>
        </w:rPr>
        <w:t xml:space="preserve">тов из федерального бюджета субъектами Российской Федерации, </w:t>
      </w:r>
      <w:r w:rsidR="00ED05C7">
        <w:rPr>
          <w:color w:val="000000" w:themeColor="text1"/>
          <w:sz w:val="28"/>
          <w:szCs w:val="28"/>
        </w:rPr>
        <w:t xml:space="preserve">          </w:t>
      </w:r>
      <w:r w:rsidRPr="0085747A">
        <w:rPr>
          <w:color w:val="000000" w:themeColor="text1"/>
          <w:sz w:val="28"/>
          <w:szCs w:val="28"/>
        </w:rPr>
        <w:t>муниципаль</w:t>
      </w:r>
      <w:r>
        <w:rPr>
          <w:color w:val="000000" w:themeColor="text1"/>
          <w:sz w:val="28"/>
          <w:szCs w:val="28"/>
        </w:rPr>
        <w:softHyphen/>
      </w:r>
      <w:r w:rsidRPr="0085747A">
        <w:rPr>
          <w:color w:val="000000" w:themeColor="text1"/>
          <w:sz w:val="28"/>
          <w:szCs w:val="28"/>
        </w:rPr>
        <w:t xml:space="preserve">ными образованиями и территориальным государственным </w:t>
      </w:r>
      <w:r w:rsidR="00ED05C7">
        <w:rPr>
          <w:color w:val="000000" w:themeColor="text1"/>
          <w:sz w:val="28"/>
          <w:szCs w:val="28"/>
        </w:rPr>
        <w:t xml:space="preserve">              </w:t>
      </w:r>
      <w:r w:rsidRPr="0085747A">
        <w:rPr>
          <w:color w:val="000000" w:themeColor="text1"/>
          <w:sz w:val="28"/>
          <w:szCs w:val="28"/>
        </w:rPr>
        <w:t>внебюджетным фондом</w:t>
      </w:r>
      <w:r>
        <w:rPr>
          <w:color w:val="000000" w:themeColor="text1"/>
          <w:sz w:val="28"/>
          <w:szCs w:val="28"/>
        </w:rPr>
        <w:t>»</w:t>
      </w:r>
      <w:r w:rsidRPr="0085747A">
        <w:rPr>
          <w:color w:val="000000" w:themeColor="text1"/>
          <w:sz w:val="28"/>
          <w:szCs w:val="28"/>
        </w:rPr>
        <w:t xml:space="preserve"> (приложение </w:t>
      </w:r>
      <w:r>
        <w:rPr>
          <w:color w:val="000000" w:themeColor="text1"/>
          <w:sz w:val="28"/>
          <w:szCs w:val="28"/>
        </w:rPr>
        <w:t>5</w:t>
      </w:r>
      <w:r w:rsidRPr="0085747A">
        <w:rPr>
          <w:color w:val="000000" w:themeColor="text1"/>
          <w:sz w:val="28"/>
          <w:szCs w:val="28"/>
        </w:rPr>
        <w:t>).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3. </w:t>
      </w:r>
      <w:r w:rsidR="00481024">
        <w:rPr>
          <w:sz w:val="28"/>
          <w:szCs w:val="28"/>
        </w:rPr>
        <w:t xml:space="preserve">Начальнику МКУ «ФРУ» </w:t>
      </w:r>
      <w:r w:rsidR="000E6E00">
        <w:rPr>
          <w:sz w:val="28"/>
          <w:szCs w:val="28"/>
        </w:rPr>
        <w:t>сельского поселения Кубанец</w:t>
      </w:r>
      <w:r w:rsidR="00481024">
        <w:rPr>
          <w:sz w:val="28"/>
          <w:szCs w:val="28"/>
        </w:rPr>
        <w:t xml:space="preserve">            Тимашевского района организовать работу в составлении бюджетной и                   бухгалтерской отчетности, с целью обеспечения выполнения функций по             анализу показателей в формах бюджетной и бухгалтерской отчетности</w:t>
      </w:r>
      <w:r w:rsidRPr="001F745C">
        <w:rPr>
          <w:sz w:val="28"/>
          <w:szCs w:val="28"/>
        </w:rPr>
        <w:t xml:space="preserve">. 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4. </w:t>
      </w:r>
      <w:proofErr w:type="gramStart"/>
      <w:r w:rsidR="00C84058">
        <w:rPr>
          <w:sz w:val="28"/>
          <w:szCs w:val="28"/>
        </w:rPr>
        <w:t xml:space="preserve">Назначить ответственного по составлению бюджетной отчетности и пояснительной записки к отчету об исполнении бюджета за 2022 год, согласно приказу Министерства финансов Российской Федерации от 28.12.2010 года №191н «Об утверждении Инструкции о порядке составления и представления годовой, квартальной и месячной бюджетной отчетности об исполнении               бюджетов бюджетной системы Российской Федерации» (с учетом изменений) начальника МКУ «ФРУ»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C84058">
        <w:rPr>
          <w:sz w:val="28"/>
          <w:szCs w:val="28"/>
        </w:rPr>
        <w:t xml:space="preserve">Тимашевского района </w:t>
      </w:r>
      <w:r w:rsidR="000E6E00">
        <w:rPr>
          <w:sz w:val="28"/>
          <w:szCs w:val="28"/>
        </w:rPr>
        <w:t>Геман</w:t>
      </w:r>
      <w:proofErr w:type="gramEnd"/>
      <w:r w:rsidR="000E6E00">
        <w:rPr>
          <w:sz w:val="28"/>
          <w:szCs w:val="28"/>
        </w:rPr>
        <w:t xml:space="preserve"> И. Г</w:t>
      </w:r>
      <w:r w:rsidR="00C84058">
        <w:rPr>
          <w:sz w:val="28"/>
          <w:szCs w:val="28"/>
        </w:rPr>
        <w:t xml:space="preserve">., проанализировать показатели бюджетной отчетности и бухгалтерской отчетности и пояснительных записок к ним. 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5. </w:t>
      </w:r>
      <w:r w:rsidR="00C84058">
        <w:rPr>
          <w:sz w:val="28"/>
          <w:szCs w:val="28"/>
        </w:rPr>
        <w:t xml:space="preserve">Ответственному специалисту начальнику МКУ «ФРУ»                                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C84058">
        <w:rPr>
          <w:sz w:val="28"/>
          <w:szCs w:val="28"/>
        </w:rPr>
        <w:t>Тимашевского района</w:t>
      </w:r>
      <w:r w:rsidRPr="001F745C">
        <w:rPr>
          <w:sz w:val="28"/>
          <w:szCs w:val="28"/>
        </w:rPr>
        <w:t>:</w:t>
      </w:r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1F745C">
        <w:rPr>
          <w:sz w:val="28"/>
          <w:szCs w:val="28"/>
        </w:rPr>
        <w:t>производить проверку представленной бюджетной отчетности на соответствие требованиям к ее составлению и представлению, установленным Инструкцией 191н, путем выверки показателей представленной  бюджетной отчетности по контрольным соотношениям, установленным Министерством финансов Российской Федерации (далее – камеральная проверка бюджетной отчетности);</w:t>
      </w:r>
      <w:proofErr w:type="gramEnd"/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1F745C">
        <w:rPr>
          <w:sz w:val="28"/>
          <w:szCs w:val="28"/>
        </w:rPr>
        <w:t>производить проверку представленной бухгалтерской отчетности на соответствие требованиям к ее составлению и представлению, установленным Инструкцией 33н, путем выверки показателей представленной бухгалтерской отчетности по контрольным соотношениям, установленным Министерством финансов Российской Федерации (далее – камеральная проверка бухгалтерской отчетности);</w:t>
      </w:r>
      <w:proofErr w:type="gramEnd"/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r w:rsidRPr="001F745C">
        <w:rPr>
          <w:sz w:val="28"/>
          <w:szCs w:val="28"/>
        </w:rPr>
        <w:t>сверку показателей годовой бюджетной отчетности по кассовому исполнению местных бюджетов с Управлением Федерального каз</w:t>
      </w:r>
      <w:r w:rsidRPr="001F745C">
        <w:rPr>
          <w:sz w:val="28"/>
          <w:szCs w:val="28"/>
        </w:rPr>
        <w:softHyphen/>
        <w:t>начейства по Краснодарскому краю;</w:t>
      </w:r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121B8F">
        <w:rPr>
          <w:color w:val="000000" w:themeColor="text1"/>
          <w:sz w:val="28"/>
          <w:szCs w:val="28"/>
        </w:rPr>
        <w:t>обеспечить свод дополнительных форм  бюджетной отчетности со</w:t>
      </w:r>
      <w:r>
        <w:rPr>
          <w:color w:val="000000" w:themeColor="text1"/>
          <w:sz w:val="28"/>
          <w:szCs w:val="28"/>
        </w:rPr>
        <w:softHyphen/>
      </w:r>
      <w:r w:rsidRPr="00121B8F">
        <w:rPr>
          <w:color w:val="000000" w:themeColor="text1"/>
          <w:sz w:val="28"/>
          <w:szCs w:val="28"/>
        </w:rPr>
        <w:t>гласно приложениям 4-5 к настоящему приказу</w:t>
      </w:r>
      <w:r>
        <w:rPr>
          <w:color w:val="000000" w:themeColor="text1"/>
          <w:sz w:val="28"/>
          <w:szCs w:val="28"/>
        </w:rPr>
        <w:t>.</w:t>
      </w:r>
    </w:p>
    <w:p w:rsidR="008E109E" w:rsidRPr="001F745C" w:rsidRDefault="008E109E" w:rsidP="000E6E00">
      <w:pPr>
        <w:suppressAutoHyphens/>
        <w:jc w:val="both"/>
        <w:rPr>
          <w:sz w:val="28"/>
          <w:szCs w:val="28"/>
        </w:rPr>
      </w:pPr>
      <w:r w:rsidRPr="001F745C">
        <w:rPr>
          <w:sz w:val="28"/>
          <w:szCs w:val="28"/>
        </w:rPr>
        <w:tab/>
        <w:t xml:space="preserve">6. Установить сроки представления квартальной бюджетной отчетности и </w:t>
      </w:r>
      <w:r w:rsidR="00B50F6E">
        <w:rPr>
          <w:sz w:val="28"/>
          <w:szCs w:val="28"/>
        </w:rPr>
        <w:t>сводной</w:t>
      </w:r>
      <w:r w:rsidRPr="001F745C">
        <w:rPr>
          <w:sz w:val="28"/>
          <w:szCs w:val="28"/>
        </w:rPr>
        <w:t xml:space="preserve"> бухгалтерской отчетности </w:t>
      </w:r>
      <w:r w:rsidR="00B50F6E">
        <w:rPr>
          <w:sz w:val="28"/>
          <w:szCs w:val="28"/>
        </w:rPr>
        <w:t>в финансовое управление администрации муниципального образования Тимашевский район</w:t>
      </w:r>
      <w:r w:rsidRPr="001F745C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1F745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1F745C">
        <w:rPr>
          <w:sz w:val="28"/>
          <w:szCs w:val="28"/>
        </w:rPr>
        <w:t>со</w:t>
      </w:r>
      <w:r w:rsidRPr="001F745C">
        <w:rPr>
          <w:sz w:val="28"/>
          <w:szCs w:val="28"/>
        </w:rPr>
        <w:softHyphen/>
        <w:t>гласно при</w:t>
      </w:r>
      <w:r w:rsidRPr="001F745C">
        <w:rPr>
          <w:sz w:val="28"/>
          <w:szCs w:val="28"/>
        </w:rPr>
        <w:softHyphen/>
        <w:t xml:space="preserve">ложению </w:t>
      </w:r>
      <w:r>
        <w:rPr>
          <w:sz w:val="28"/>
          <w:szCs w:val="28"/>
        </w:rPr>
        <w:t>6</w:t>
      </w:r>
      <w:r w:rsidRPr="001F745C">
        <w:rPr>
          <w:sz w:val="28"/>
          <w:szCs w:val="28"/>
        </w:rPr>
        <w:t xml:space="preserve"> к настоящему приказу.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lastRenderedPageBreak/>
        <w:t xml:space="preserve">7. Установить сроки представления месячной бюджетной отчетности и </w:t>
      </w:r>
      <w:r w:rsidR="00B50F6E">
        <w:rPr>
          <w:sz w:val="28"/>
          <w:szCs w:val="28"/>
        </w:rPr>
        <w:t>сводной</w:t>
      </w:r>
      <w:r w:rsidRPr="001F745C">
        <w:rPr>
          <w:sz w:val="28"/>
          <w:szCs w:val="28"/>
        </w:rPr>
        <w:t xml:space="preserve"> бухгалтерской отчетности </w:t>
      </w:r>
      <w:r w:rsidR="00C84058">
        <w:rPr>
          <w:sz w:val="28"/>
          <w:szCs w:val="28"/>
        </w:rPr>
        <w:t>в финансовое управление администрации муниципального образования Тимашевский район</w:t>
      </w:r>
      <w:r w:rsidRPr="001F745C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1F745C">
        <w:rPr>
          <w:sz w:val="28"/>
          <w:szCs w:val="28"/>
        </w:rPr>
        <w:t xml:space="preserve"> году согласно  приложению </w:t>
      </w:r>
      <w:r>
        <w:rPr>
          <w:sz w:val="28"/>
          <w:szCs w:val="28"/>
        </w:rPr>
        <w:t>7</w:t>
      </w:r>
      <w:r w:rsidRPr="001F745C">
        <w:rPr>
          <w:sz w:val="28"/>
          <w:szCs w:val="28"/>
        </w:rPr>
        <w:t xml:space="preserve"> к настоящему приказу.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8. Главным </w:t>
      </w:r>
      <w:r w:rsidR="00B50F6E">
        <w:rPr>
          <w:sz w:val="28"/>
          <w:szCs w:val="28"/>
        </w:rPr>
        <w:t>администраторам обеспечить качественное составление и представление</w:t>
      </w:r>
      <w:r w:rsidRPr="001F745C">
        <w:rPr>
          <w:sz w:val="28"/>
          <w:szCs w:val="28"/>
        </w:rPr>
        <w:t xml:space="preserve"> в финансовое управление</w:t>
      </w:r>
      <w:r w:rsidR="00B50F6E">
        <w:rPr>
          <w:sz w:val="28"/>
          <w:szCs w:val="28"/>
        </w:rPr>
        <w:t xml:space="preserve"> администрации муниципального образования Тимашевский район</w:t>
      </w:r>
      <w:r w:rsidRPr="001F745C">
        <w:rPr>
          <w:sz w:val="28"/>
          <w:szCs w:val="28"/>
        </w:rPr>
        <w:t xml:space="preserve"> в установленный срок годовой, квартальной и месячной бюджетной отчетности об исполнении местных бюджетов,  а также годовой, квартальной  и месячной </w:t>
      </w:r>
      <w:r w:rsidR="00B50F6E">
        <w:rPr>
          <w:sz w:val="28"/>
          <w:szCs w:val="28"/>
        </w:rPr>
        <w:t>сводной</w:t>
      </w:r>
      <w:r w:rsidRPr="001F745C">
        <w:rPr>
          <w:sz w:val="28"/>
          <w:szCs w:val="28"/>
        </w:rPr>
        <w:t xml:space="preserve"> бухгалтерской отчетности муниципальных бюджетных и автономных учреждений, пояснительных записок к ним.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745C">
        <w:rPr>
          <w:color w:val="000000"/>
          <w:sz w:val="28"/>
          <w:szCs w:val="28"/>
        </w:rPr>
        <w:t xml:space="preserve">9. </w:t>
      </w:r>
      <w:r w:rsidRPr="00365867">
        <w:rPr>
          <w:color w:val="000000" w:themeColor="text1"/>
          <w:sz w:val="28"/>
          <w:szCs w:val="28"/>
        </w:rPr>
        <w:t xml:space="preserve">Формирование формы 0503324К </w:t>
      </w:r>
      <w:r w:rsidRPr="00622D8D">
        <w:rPr>
          <w:color w:val="000000" w:themeColor="text1"/>
          <w:sz w:val="28"/>
          <w:szCs w:val="28"/>
        </w:rPr>
        <w:t>«Отчет об использовании межбюд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>жетных трансфер</w:t>
      </w:r>
      <w:r w:rsidRPr="00622D8D">
        <w:rPr>
          <w:color w:val="000000" w:themeColor="text1"/>
          <w:sz w:val="28"/>
          <w:szCs w:val="28"/>
        </w:rPr>
        <w:softHyphen/>
        <w:t>тов из бюджета Краснодарского края муниципальными обра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>зованиями и терри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 xml:space="preserve">ториальным государственным внебюджетным фондом» </w:t>
      </w:r>
      <w:r w:rsidRPr="00365867">
        <w:rPr>
          <w:color w:val="000000" w:themeColor="text1"/>
          <w:sz w:val="28"/>
          <w:szCs w:val="28"/>
        </w:rPr>
        <w:t>осу</w:t>
      </w:r>
      <w:r>
        <w:rPr>
          <w:color w:val="000000" w:themeColor="text1"/>
          <w:sz w:val="28"/>
          <w:szCs w:val="28"/>
        </w:rPr>
        <w:softHyphen/>
      </w:r>
      <w:r w:rsidRPr="00365867">
        <w:rPr>
          <w:color w:val="000000" w:themeColor="text1"/>
          <w:sz w:val="28"/>
          <w:szCs w:val="28"/>
        </w:rPr>
        <w:t>ществляется без заполнения графы 5 «ОКТМО контрагента».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3 «Анализ причин образования остатков целевых средств»            формы 0503324К</w:t>
      </w:r>
      <w:r w:rsidRPr="00365867">
        <w:rPr>
          <w:color w:val="000000" w:themeColor="text1"/>
        </w:rPr>
        <w:t xml:space="preserve"> 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t>«Отчет об использовании межбюджетных трансфертов из бюджета Краснодарского края муниципальными образованиями и территори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t>альным государственным внебюджетным фондом» по состоянию на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t>января 2023 г. в графах 5 и 6 отражаются соот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ветственно код и наименование причины образования остатка межбюджет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трансфертов, полученных из бюджета Краснодарского края в форме субси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дий,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 и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proofErr w:type="gramEnd"/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>, имею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щих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целевое назна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>чение (далее – целевые сред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ства)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01 – уменьшение фактической численности получателей средств по срав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нению </w:t>
      </w:r>
      <w:proofErr w:type="gramStart"/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запланированной;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02 – экономия, сложившаяся в результате оптимизации цены поставки то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варов, выполнения работ (оказания услуг) по итогам проведения конкурсных процедур;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03 – поступление от возврата остатков, образовавшихся за счет восста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новленной в текущем году дебиторской задолженности прошлых лет;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5867">
        <w:rPr>
          <w:color w:val="000000" w:themeColor="text1"/>
          <w:sz w:val="28"/>
          <w:szCs w:val="28"/>
        </w:rPr>
        <w:t>04 – иные причины, не отнесенные к причинам 01 – 03.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5867">
        <w:rPr>
          <w:color w:val="000000" w:themeColor="text1"/>
          <w:sz w:val="28"/>
          <w:szCs w:val="28"/>
        </w:rPr>
        <w:t>Раздел 3 «Анализ причин образования остатков целевых средств»</w:t>
      </w:r>
      <w:r>
        <w:rPr>
          <w:color w:val="000000" w:themeColor="text1"/>
          <w:sz w:val="28"/>
          <w:szCs w:val="28"/>
        </w:rPr>
        <w:t xml:space="preserve"> </w:t>
      </w:r>
      <w:r w:rsidRPr="00365867">
        <w:rPr>
          <w:color w:val="000000" w:themeColor="text1"/>
          <w:sz w:val="28"/>
          <w:szCs w:val="28"/>
        </w:rPr>
        <w:t xml:space="preserve">формы 0503324К </w:t>
      </w:r>
      <w:r w:rsidRPr="006C1949">
        <w:rPr>
          <w:color w:val="000000" w:themeColor="text1"/>
          <w:sz w:val="28"/>
          <w:szCs w:val="28"/>
        </w:rPr>
        <w:t>«Отчет об использовании межбюджетных трансфертов из бюджета Краснодарского края муниципальными образованиями и территори</w:t>
      </w:r>
      <w:r>
        <w:rPr>
          <w:color w:val="000000" w:themeColor="text1"/>
          <w:sz w:val="28"/>
          <w:szCs w:val="28"/>
        </w:rPr>
        <w:softHyphen/>
      </w:r>
      <w:r w:rsidRPr="006C1949">
        <w:rPr>
          <w:color w:val="000000" w:themeColor="text1"/>
          <w:sz w:val="28"/>
          <w:szCs w:val="28"/>
        </w:rPr>
        <w:t>альным государственным внебюджетным фондом»</w:t>
      </w:r>
      <w:r>
        <w:rPr>
          <w:color w:val="000000" w:themeColor="text1"/>
          <w:sz w:val="28"/>
          <w:szCs w:val="28"/>
        </w:rPr>
        <w:t xml:space="preserve"> </w:t>
      </w:r>
      <w:r w:rsidRPr="00365867">
        <w:rPr>
          <w:color w:val="000000" w:themeColor="text1"/>
          <w:sz w:val="28"/>
          <w:szCs w:val="28"/>
        </w:rPr>
        <w:t xml:space="preserve">по состоянию на 1 апреля 2023 г., 1 июля 2023 г., 1 октября 2023 г. не заполняется. 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5867">
        <w:rPr>
          <w:color w:val="000000" w:themeColor="text1"/>
          <w:sz w:val="28"/>
          <w:szCs w:val="28"/>
        </w:rPr>
        <w:t>Детальное описание причин образования остатка целевых средств указы</w:t>
      </w:r>
      <w:r w:rsidRPr="00365867">
        <w:rPr>
          <w:color w:val="000000" w:themeColor="text1"/>
          <w:sz w:val="28"/>
          <w:szCs w:val="28"/>
        </w:rPr>
        <w:softHyphen/>
        <w:t>вается в текстовой части формы 0503360 «Пояснительная записка к отчету об ис</w:t>
      </w:r>
      <w:r w:rsidRPr="00365867">
        <w:rPr>
          <w:color w:val="000000" w:themeColor="text1"/>
          <w:sz w:val="28"/>
          <w:szCs w:val="28"/>
        </w:rPr>
        <w:softHyphen/>
        <w:t>полнении консолидированного бюджета».</w:t>
      </w:r>
    </w:p>
    <w:p w:rsidR="008E109E" w:rsidRPr="001F745C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10. </w:t>
      </w:r>
      <w:r w:rsidR="00B50F6E">
        <w:rPr>
          <w:sz w:val="28"/>
          <w:szCs w:val="28"/>
        </w:rPr>
        <w:t xml:space="preserve">Начальнику МКУ «ФРУ»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B50F6E">
        <w:rPr>
          <w:sz w:val="28"/>
          <w:szCs w:val="28"/>
        </w:rPr>
        <w:t xml:space="preserve">Тимашевского района обеспечить организацию работы по составлению и представлению в установленный срок в финансовое управление администрации муниципального образования Тимашевский район годовой, квартальной, месячной бюджетной отчетности и бухгалтерской отчетности об исполнении бюджета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B50F6E">
        <w:rPr>
          <w:sz w:val="28"/>
          <w:szCs w:val="28"/>
        </w:rPr>
        <w:t>Тимашевского района.</w:t>
      </w:r>
    </w:p>
    <w:p w:rsidR="008E109E" w:rsidRPr="001F745C" w:rsidRDefault="008E109E" w:rsidP="000E6E00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1F745C">
        <w:rPr>
          <w:bCs/>
          <w:sz w:val="28"/>
          <w:szCs w:val="28"/>
        </w:rPr>
        <w:lastRenderedPageBreak/>
        <w:t xml:space="preserve">12. </w:t>
      </w:r>
      <w:r w:rsidR="000E6E00">
        <w:rPr>
          <w:sz w:val="28"/>
          <w:szCs w:val="28"/>
          <w:lang w:eastAsia="zh-CN"/>
        </w:rPr>
        <w:t xml:space="preserve">Признать утратившим силу постановление администрации сельского поселения Кубанец Тимашевского района от 28 декабря 2021 года № 130 </w:t>
      </w:r>
      <w:r w:rsidR="000E6E00" w:rsidRPr="00F6289D">
        <w:rPr>
          <w:sz w:val="28"/>
          <w:szCs w:val="28"/>
          <w:lang w:eastAsia="zh-CN"/>
        </w:rPr>
        <w:t>«О составлении и сроках представления годовой отчетности об исполнении бюджета сельского поселения Кубанец Тимашевского района за 202</w:t>
      </w:r>
      <w:r w:rsidR="000E6E00">
        <w:rPr>
          <w:sz w:val="28"/>
          <w:szCs w:val="28"/>
          <w:lang w:eastAsia="zh-CN"/>
        </w:rPr>
        <w:t>1</w:t>
      </w:r>
      <w:r w:rsidR="000E6E00" w:rsidRPr="00F6289D">
        <w:rPr>
          <w:sz w:val="28"/>
          <w:szCs w:val="28"/>
          <w:lang w:eastAsia="zh-CN"/>
        </w:rPr>
        <w:t xml:space="preserve"> год и утверждении состава и сроков представления месячной и квартальной отчетности в 202</w:t>
      </w:r>
      <w:r w:rsidR="000E6E00">
        <w:rPr>
          <w:sz w:val="28"/>
          <w:szCs w:val="28"/>
          <w:lang w:eastAsia="zh-CN"/>
        </w:rPr>
        <w:t>2</w:t>
      </w:r>
      <w:r w:rsidR="000E6E00" w:rsidRPr="00F6289D">
        <w:rPr>
          <w:sz w:val="28"/>
          <w:szCs w:val="28"/>
          <w:lang w:eastAsia="zh-CN"/>
        </w:rPr>
        <w:t xml:space="preserve"> году».</w:t>
      </w:r>
    </w:p>
    <w:p w:rsidR="008E109E" w:rsidRPr="001F745C" w:rsidRDefault="008E109E" w:rsidP="000E6E00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1F745C">
        <w:rPr>
          <w:bCs/>
          <w:sz w:val="28"/>
          <w:szCs w:val="28"/>
        </w:rPr>
        <w:t xml:space="preserve">13. </w:t>
      </w:r>
      <w:r w:rsidRPr="001F745C">
        <w:rPr>
          <w:sz w:val="28"/>
          <w:szCs w:val="28"/>
        </w:rPr>
        <w:t xml:space="preserve">Главному специалисту </w:t>
      </w:r>
      <w:r w:rsidR="00895AA6">
        <w:rPr>
          <w:sz w:val="28"/>
          <w:szCs w:val="28"/>
        </w:rPr>
        <w:t xml:space="preserve">администрации </w:t>
      </w:r>
      <w:r w:rsidR="00345D41">
        <w:rPr>
          <w:sz w:val="28"/>
          <w:szCs w:val="28"/>
        </w:rPr>
        <w:t>сельского поселения</w:t>
      </w:r>
      <w:r w:rsidR="000E6E00">
        <w:rPr>
          <w:sz w:val="28"/>
          <w:szCs w:val="28"/>
        </w:rPr>
        <w:t xml:space="preserve"> Кубанец</w:t>
      </w:r>
      <w:r w:rsidR="00345D41">
        <w:rPr>
          <w:sz w:val="28"/>
          <w:szCs w:val="28"/>
        </w:rPr>
        <w:t xml:space="preserve"> Тимашевского района</w:t>
      </w:r>
      <w:r w:rsidRPr="001F745C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>Саворской Я.А.</w:t>
      </w:r>
      <w:r w:rsidRPr="001F745C">
        <w:rPr>
          <w:sz w:val="28"/>
          <w:szCs w:val="28"/>
        </w:rPr>
        <w:t xml:space="preserve"> обеспечить размещение  настоящего </w:t>
      </w:r>
      <w:r w:rsidR="00345D41">
        <w:rPr>
          <w:sz w:val="28"/>
          <w:szCs w:val="28"/>
        </w:rPr>
        <w:t>постановления</w:t>
      </w:r>
      <w:r w:rsidRPr="001F745C">
        <w:rPr>
          <w:sz w:val="28"/>
          <w:szCs w:val="28"/>
        </w:rPr>
        <w:t xml:space="preserve"> на официальном сайте администрации</w:t>
      </w:r>
      <w:r w:rsidR="00345D41">
        <w:rPr>
          <w:sz w:val="28"/>
          <w:szCs w:val="28"/>
        </w:rPr>
        <w:t xml:space="preserve"> сельского поселения</w:t>
      </w:r>
      <w:r w:rsidRPr="001F745C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 xml:space="preserve">Кубанец </w:t>
      </w:r>
      <w:r w:rsidRPr="001F745C">
        <w:rPr>
          <w:sz w:val="28"/>
          <w:szCs w:val="28"/>
        </w:rPr>
        <w:t>Тимашевского района.</w:t>
      </w:r>
    </w:p>
    <w:p w:rsidR="008E109E" w:rsidRPr="001F745C" w:rsidRDefault="008E109E" w:rsidP="000E6E00">
      <w:pPr>
        <w:tabs>
          <w:tab w:val="left" w:pos="709"/>
        </w:tabs>
        <w:suppressAutoHyphens/>
        <w:ind w:firstLine="709"/>
        <w:jc w:val="both"/>
        <w:rPr>
          <w:bCs/>
          <w:sz w:val="28"/>
          <w:szCs w:val="28"/>
        </w:rPr>
      </w:pPr>
      <w:r w:rsidRPr="001F745C">
        <w:rPr>
          <w:bCs/>
          <w:sz w:val="28"/>
          <w:szCs w:val="28"/>
        </w:rPr>
        <w:t>14.</w:t>
      </w:r>
      <w:r w:rsidRPr="001F745C">
        <w:rPr>
          <w:sz w:val="28"/>
          <w:szCs w:val="28"/>
        </w:rPr>
        <w:t xml:space="preserve"> </w:t>
      </w:r>
      <w:proofErr w:type="gramStart"/>
      <w:r w:rsidRPr="001F745C">
        <w:rPr>
          <w:sz w:val="28"/>
          <w:szCs w:val="28"/>
        </w:rPr>
        <w:t>Контроль за</w:t>
      </w:r>
      <w:proofErr w:type="gramEnd"/>
      <w:r w:rsidRPr="001F745C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="00345D41">
        <w:rPr>
          <w:sz w:val="28"/>
          <w:szCs w:val="28"/>
        </w:rPr>
        <w:t>постановления</w:t>
      </w:r>
      <w:r w:rsidRPr="001F745C">
        <w:rPr>
          <w:sz w:val="28"/>
          <w:szCs w:val="28"/>
        </w:rPr>
        <w:t xml:space="preserve"> оставляю за </w:t>
      </w:r>
      <w:r w:rsidR="00345D41">
        <w:rPr>
          <w:sz w:val="28"/>
          <w:szCs w:val="28"/>
        </w:rPr>
        <w:t xml:space="preserve">           </w:t>
      </w:r>
      <w:r w:rsidRPr="001F745C">
        <w:rPr>
          <w:sz w:val="28"/>
          <w:szCs w:val="28"/>
        </w:rPr>
        <w:t xml:space="preserve">собой. </w:t>
      </w:r>
    </w:p>
    <w:p w:rsidR="008E109E" w:rsidRPr="001F745C" w:rsidRDefault="008E109E" w:rsidP="000E6E00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15. </w:t>
      </w:r>
      <w:r w:rsidR="00345D41">
        <w:rPr>
          <w:sz w:val="28"/>
          <w:szCs w:val="28"/>
        </w:rPr>
        <w:t>Постановление</w:t>
      </w:r>
      <w:r w:rsidRPr="001F745C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 </w:t>
      </w:r>
      <w:r w:rsidR="00345D41">
        <w:rPr>
          <w:sz w:val="28"/>
          <w:szCs w:val="28"/>
        </w:rPr>
        <w:t>0</w:t>
      </w:r>
      <w:r>
        <w:rPr>
          <w:sz w:val="28"/>
          <w:szCs w:val="28"/>
        </w:rPr>
        <w:t>1 января 2023 г</w:t>
      </w:r>
      <w:r w:rsidRPr="001F745C">
        <w:rPr>
          <w:sz w:val="28"/>
          <w:szCs w:val="28"/>
        </w:rPr>
        <w:t>.</w:t>
      </w:r>
    </w:p>
    <w:p w:rsidR="006D36E7" w:rsidRDefault="006D36E7" w:rsidP="000E6E0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B85" w:rsidRDefault="001E0B85" w:rsidP="000E6E00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E0B85" w:rsidRDefault="001E0B85" w:rsidP="000E6E00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0E6E00" w:rsidRDefault="001E0B85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  <w:r w:rsidR="000E6E00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0E6E00">
        <w:rPr>
          <w:sz w:val="28"/>
          <w:szCs w:val="28"/>
        </w:rPr>
        <w:t xml:space="preserve"> Кубанец</w:t>
      </w:r>
    </w:p>
    <w:p w:rsidR="00CE1688" w:rsidRDefault="001E0B85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</w:t>
      </w:r>
      <w:r w:rsidR="006D36E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</w:t>
      </w:r>
      <w:r w:rsidR="000E6E00">
        <w:rPr>
          <w:sz w:val="28"/>
          <w:szCs w:val="28"/>
        </w:rPr>
        <w:t xml:space="preserve">                                      Н.А. Дема</w:t>
      </w:r>
    </w:p>
    <w:p w:rsidR="00852AFE" w:rsidRDefault="00852AF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345D41" w:rsidRDefault="00345D41" w:rsidP="00345D41">
      <w:pPr>
        <w:rPr>
          <w:b/>
          <w:sz w:val="28"/>
          <w:szCs w:val="28"/>
        </w:rPr>
      </w:pPr>
      <w:bookmarkStart w:id="0" w:name="_GoBack"/>
      <w:bookmarkEnd w:id="0"/>
    </w:p>
    <w:p w:rsidR="003D7C6C" w:rsidRDefault="003D7C6C" w:rsidP="00CE1688">
      <w:pPr>
        <w:jc w:val="center"/>
        <w:rPr>
          <w:b/>
          <w:sz w:val="28"/>
          <w:szCs w:val="28"/>
        </w:rPr>
      </w:pPr>
    </w:p>
    <w:p w:rsidR="00CE1688" w:rsidRPr="002812E8" w:rsidRDefault="00CE1688" w:rsidP="00CE16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</w:t>
      </w:r>
      <w:r w:rsidRPr="002812E8">
        <w:rPr>
          <w:b/>
          <w:sz w:val="28"/>
          <w:szCs w:val="28"/>
        </w:rPr>
        <w:t>СОГЛАСОВАНИЯ</w:t>
      </w:r>
    </w:p>
    <w:p w:rsidR="00CE1688" w:rsidRPr="002812E8" w:rsidRDefault="00CE1688" w:rsidP="000E6E00">
      <w:pPr>
        <w:suppressAutoHyphens/>
        <w:jc w:val="center"/>
        <w:rPr>
          <w:sz w:val="28"/>
          <w:szCs w:val="28"/>
        </w:rPr>
      </w:pPr>
      <w:r w:rsidRPr="002812E8">
        <w:rPr>
          <w:sz w:val="28"/>
          <w:szCs w:val="28"/>
        </w:rPr>
        <w:t>к проекту постановления администрации сельского поселения</w:t>
      </w:r>
      <w:r w:rsidR="000E6E00">
        <w:rPr>
          <w:sz w:val="28"/>
          <w:szCs w:val="28"/>
        </w:rPr>
        <w:t xml:space="preserve"> Кубанец</w:t>
      </w:r>
    </w:p>
    <w:p w:rsidR="00CE1688" w:rsidRDefault="00CE1688" w:rsidP="000E6E00">
      <w:pPr>
        <w:suppressAutoHyphens/>
        <w:jc w:val="center"/>
        <w:rPr>
          <w:sz w:val="28"/>
          <w:szCs w:val="28"/>
        </w:rPr>
      </w:pPr>
      <w:r w:rsidRPr="002812E8">
        <w:rPr>
          <w:sz w:val="28"/>
          <w:szCs w:val="28"/>
        </w:rPr>
        <w:t xml:space="preserve">Тимашевского района </w:t>
      </w:r>
      <w:proofErr w:type="gramStart"/>
      <w:r w:rsidRPr="002812E8">
        <w:rPr>
          <w:sz w:val="28"/>
          <w:szCs w:val="28"/>
        </w:rPr>
        <w:t>от</w:t>
      </w:r>
      <w:proofErr w:type="gramEnd"/>
      <w:r w:rsidRPr="002812E8">
        <w:rPr>
          <w:sz w:val="28"/>
          <w:szCs w:val="28"/>
        </w:rPr>
        <w:t xml:space="preserve"> ______________№____________</w:t>
      </w:r>
    </w:p>
    <w:p w:rsidR="00CE1688" w:rsidRPr="00CE1688" w:rsidRDefault="00CE1688" w:rsidP="000E6E00">
      <w:pPr>
        <w:tabs>
          <w:tab w:val="left" w:pos="1134"/>
        </w:tabs>
        <w:suppressAutoHyphens/>
        <w:ind w:right="708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E1688">
        <w:rPr>
          <w:sz w:val="28"/>
          <w:szCs w:val="28"/>
        </w:rPr>
        <w:t xml:space="preserve">О составлении и сроках представления годовой отчетности об </w:t>
      </w:r>
      <w:r>
        <w:rPr>
          <w:sz w:val="28"/>
          <w:szCs w:val="28"/>
        </w:rPr>
        <w:t xml:space="preserve">              </w:t>
      </w:r>
      <w:r w:rsidR="000E6E00">
        <w:rPr>
          <w:sz w:val="28"/>
          <w:szCs w:val="28"/>
        </w:rPr>
        <w:t xml:space="preserve">исполнении  бюджета </w:t>
      </w:r>
      <w:r w:rsidRPr="00CE1688">
        <w:rPr>
          <w:sz w:val="28"/>
          <w:szCs w:val="28"/>
        </w:rPr>
        <w:t>сельского поселения</w:t>
      </w:r>
      <w:r w:rsidR="000E6E00" w:rsidRPr="000E6E00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 xml:space="preserve">Кубанец </w:t>
      </w:r>
      <w:r w:rsidRPr="00CE1688">
        <w:rPr>
          <w:sz w:val="28"/>
          <w:szCs w:val="28"/>
        </w:rPr>
        <w:t xml:space="preserve">Тимашевского района и годовой сводной бухгалтерской отчетности  </w:t>
      </w:r>
      <w:r>
        <w:rPr>
          <w:sz w:val="28"/>
          <w:szCs w:val="28"/>
        </w:rPr>
        <w:t xml:space="preserve">          </w:t>
      </w:r>
      <w:r w:rsidRPr="00CE1688">
        <w:rPr>
          <w:sz w:val="28"/>
          <w:szCs w:val="28"/>
        </w:rPr>
        <w:t>муниципаль</w:t>
      </w:r>
      <w:r w:rsidR="00A71682">
        <w:rPr>
          <w:sz w:val="28"/>
          <w:szCs w:val="28"/>
        </w:rPr>
        <w:t>ных бюджетных учреждений за 2022</w:t>
      </w:r>
      <w:r w:rsidRPr="00CE1688">
        <w:rPr>
          <w:sz w:val="28"/>
          <w:szCs w:val="28"/>
        </w:rPr>
        <w:t xml:space="preserve"> год и утверждение </w:t>
      </w:r>
      <w:r>
        <w:rPr>
          <w:sz w:val="28"/>
          <w:szCs w:val="28"/>
        </w:rPr>
        <w:t xml:space="preserve">           </w:t>
      </w:r>
      <w:r w:rsidRPr="00CE1688">
        <w:rPr>
          <w:sz w:val="28"/>
          <w:szCs w:val="28"/>
        </w:rPr>
        <w:t xml:space="preserve">состава и сроков представления месячной </w:t>
      </w:r>
      <w:r w:rsidR="00A71682">
        <w:rPr>
          <w:sz w:val="28"/>
          <w:szCs w:val="28"/>
        </w:rPr>
        <w:t>и квартальной  отчетности в 2023</w:t>
      </w:r>
      <w:r w:rsidRPr="00CE1688">
        <w:rPr>
          <w:sz w:val="28"/>
          <w:szCs w:val="28"/>
        </w:rPr>
        <w:t xml:space="preserve"> году</w:t>
      </w:r>
      <w:r>
        <w:rPr>
          <w:sz w:val="28"/>
          <w:szCs w:val="28"/>
        </w:rPr>
        <w:t>»</w:t>
      </w:r>
    </w:p>
    <w:p w:rsidR="00CE1688" w:rsidRPr="00CE1688" w:rsidRDefault="00CE1688" w:rsidP="000E6E00">
      <w:pPr>
        <w:tabs>
          <w:tab w:val="left" w:pos="851"/>
        </w:tabs>
        <w:suppressAutoHyphens/>
        <w:ind w:firstLine="709"/>
        <w:jc w:val="center"/>
        <w:rPr>
          <w:sz w:val="28"/>
          <w:szCs w:val="28"/>
        </w:rPr>
      </w:pPr>
    </w:p>
    <w:p w:rsidR="00CE1688" w:rsidRDefault="00CE1688" w:rsidP="000E6E00">
      <w:pPr>
        <w:suppressAutoHyphens/>
        <w:jc w:val="center"/>
        <w:rPr>
          <w:sz w:val="28"/>
          <w:szCs w:val="28"/>
        </w:rPr>
      </w:pPr>
    </w:p>
    <w:p w:rsidR="00CE1688" w:rsidRPr="002812E8" w:rsidRDefault="00CE1688" w:rsidP="000E6E00">
      <w:pPr>
        <w:suppressAutoHyphens/>
        <w:jc w:val="center"/>
        <w:rPr>
          <w:b/>
          <w:bCs/>
          <w:sz w:val="28"/>
          <w:szCs w:val="28"/>
        </w:rPr>
      </w:pP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Проект подготовлен и внесен:</w:t>
      </w:r>
    </w:p>
    <w:p w:rsidR="00CE1688" w:rsidRPr="00CE1688" w:rsidRDefault="00A71682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Главный</w:t>
      </w:r>
      <w:r w:rsidR="00CE1688" w:rsidRPr="00CE1688">
        <w:rPr>
          <w:rFonts w:ascii="Times New Roman" w:hAnsi="Times New Roman" w:cs="Times New Roman"/>
          <w:bCs/>
          <w:sz w:val="28"/>
          <w:szCs w:val="28"/>
        </w:rPr>
        <w:t xml:space="preserve"> специалист администрации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0E6E00">
        <w:rPr>
          <w:rFonts w:ascii="Times New Roman" w:hAnsi="Times New Roman" w:cs="Times New Roman"/>
          <w:bCs/>
          <w:sz w:val="28"/>
          <w:szCs w:val="28"/>
        </w:rPr>
        <w:t xml:space="preserve"> Кубанец</w:t>
      </w:r>
      <w:r w:rsidRPr="00CE16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 xml:space="preserve">Тимашевского района                                                                                </w:t>
      </w:r>
      <w:r w:rsidR="000E6E00">
        <w:rPr>
          <w:rFonts w:ascii="Times New Roman" w:hAnsi="Times New Roman" w:cs="Times New Roman"/>
          <w:bCs/>
          <w:sz w:val="28"/>
          <w:szCs w:val="28"/>
        </w:rPr>
        <w:t>Я.А. Саворская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Проект согласован:</w:t>
      </w:r>
    </w:p>
    <w:p w:rsidR="000E6E00" w:rsidRDefault="000E6E00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0E6E00">
        <w:rPr>
          <w:rFonts w:ascii="Times New Roman" w:hAnsi="Times New Roman" w:cs="Times New Roman"/>
          <w:bCs/>
          <w:sz w:val="28"/>
          <w:szCs w:val="28"/>
        </w:rPr>
        <w:t xml:space="preserve"> Кубанец</w:t>
      </w:r>
      <w:r w:rsidRPr="00CE16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 xml:space="preserve">Тимашевского района                                                                             </w:t>
      </w:r>
      <w:r w:rsidR="000E6E00">
        <w:rPr>
          <w:rFonts w:ascii="Times New Roman" w:hAnsi="Times New Roman" w:cs="Times New Roman"/>
          <w:bCs/>
          <w:sz w:val="28"/>
          <w:szCs w:val="28"/>
        </w:rPr>
        <w:t xml:space="preserve">   Н.С. Батанцева</w:t>
      </w:r>
      <w:r w:rsidRPr="00CE16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1688" w:rsidRPr="00CE1688" w:rsidRDefault="00CE1688" w:rsidP="000E6E00">
      <w:pPr>
        <w:pStyle w:val="ac"/>
        <w:suppressAutoHyphens/>
        <w:rPr>
          <w:rFonts w:ascii="Times New Roman" w:hAnsi="Times New Roman" w:cs="Times New Roman"/>
          <w:bCs/>
        </w:rPr>
      </w:pPr>
    </w:p>
    <w:p w:rsidR="00CE1688" w:rsidRDefault="00CE1688" w:rsidP="000E6E00">
      <w:pPr>
        <w:pStyle w:val="ac"/>
        <w:suppressAutoHyphens/>
        <w:rPr>
          <w:bCs/>
        </w:rPr>
      </w:pPr>
    </w:p>
    <w:p w:rsidR="00CE1688" w:rsidRPr="002812E8" w:rsidRDefault="00CE1688" w:rsidP="000E6E00">
      <w:pPr>
        <w:shd w:val="clear" w:color="auto" w:fill="FFFFFF"/>
        <w:tabs>
          <w:tab w:val="left" w:pos="878"/>
        </w:tabs>
        <w:suppressAutoHyphens/>
        <w:ind w:right="17"/>
        <w:jc w:val="both"/>
        <w:rPr>
          <w:sz w:val="28"/>
          <w:szCs w:val="28"/>
        </w:rPr>
      </w:pPr>
    </w:p>
    <w:p w:rsidR="00CE1688" w:rsidRDefault="00CE1688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p w:rsidR="006D36E7" w:rsidRPr="00D803C2" w:rsidRDefault="006D36E7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p w:rsidR="000D51B1" w:rsidRDefault="000D51B1" w:rsidP="000E6E00">
      <w:pPr>
        <w:suppressAutoHyphens/>
        <w:rPr>
          <w:sz w:val="28"/>
          <w:szCs w:val="28"/>
        </w:rPr>
      </w:pPr>
    </w:p>
    <w:p w:rsidR="000D51B1" w:rsidRDefault="000D51B1" w:rsidP="000E6E00">
      <w:pPr>
        <w:suppressAutoHyphens/>
        <w:rPr>
          <w:sz w:val="28"/>
          <w:szCs w:val="28"/>
        </w:rPr>
      </w:pPr>
    </w:p>
    <w:sectPr w:rsidR="000D51B1" w:rsidSect="004543A0">
      <w:headerReference w:type="even" r:id="rId9"/>
      <w:headerReference w:type="default" r:id="rId10"/>
      <w:pgSz w:w="11906" w:h="16838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CC" w:rsidRDefault="002B78CC">
      <w:r>
        <w:separator/>
      </w:r>
    </w:p>
  </w:endnote>
  <w:endnote w:type="continuationSeparator" w:id="0">
    <w:p w:rsidR="002B78CC" w:rsidRDefault="002B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CC" w:rsidRDefault="002B78CC">
      <w:r>
        <w:separator/>
      </w:r>
    </w:p>
  </w:footnote>
  <w:footnote w:type="continuationSeparator" w:id="0">
    <w:p w:rsidR="002B78CC" w:rsidRDefault="002B7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6AD" w:rsidRDefault="0018200B" w:rsidP="007B5B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56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56AD" w:rsidRDefault="00D656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572237227"/>
      <w:docPartObj>
        <w:docPartGallery w:val="Page Numbers (Top of Page)"/>
        <w:docPartUnique/>
      </w:docPartObj>
    </w:sdtPr>
    <w:sdtContent>
      <w:p w:rsidR="00D656AD" w:rsidRPr="004836E6" w:rsidRDefault="0018200B">
        <w:pPr>
          <w:pStyle w:val="a3"/>
          <w:jc w:val="center"/>
          <w:rPr>
            <w:sz w:val="28"/>
            <w:szCs w:val="28"/>
          </w:rPr>
        </w:pPr>
        <w:r w:rsidRPr="004836E6">
          <w:rPr>
            <w:sz w:val="28"/>
            <w:szCs w:val="28"/>
          </w:rPr>
          <w:fldChar w:fldCharType="begin"/>
        </w:r>
        <w:r w:rsidR="00D656AD" w:rsidRPr="004836E6">
          <w:rPr>
            <w:sz w:val="28"/>
            <w:szCs w:val="28"/>
          </w:rPr>
          <w:instrText>PAGE   \* MERGEFORMAT</w:instrText>
        </w:r>
        <w:r w:rsidRPr="004836E6">
          <w:rPr>
            <w:sz w:val="28"/>
            <w:szCs w:val="28"/>
          </w:rPr>
          <w:fldChar w:fldCharType="separate"/>
        </w:r>
        <w:r w:rsidR="001D1962">
          <w:rPr>
            <w:noProof/>
            <w:sz w:val="28"/>
            <w:szCs w:val="28"/>
          </w:rPr>
          <w:t>2</w:t>
        </w:r>
        <w:r w:rsidRPr="004836E6">
          <w:rPr>
            <w:sz w:val="28"/>
            <w:szCs w:val="28"/>
          </w:rPr>
          <w:fldChar w:fldCharType="end"/>
        </w:r>
      </w:p>
    </w:sdtContent>
  </w:sdt>
  <w:p w:rsidR="00D656AD" w:rsidRPr="004836E6" w:rsidRDefault="00D656AD" w:rsidP="004836E6">
    <w:pPr>
      <w:pStyle w:val="a3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4C96"/>
    <w:multiLevelType w:val="hybridMultilevel"/>
    <w:tmpl w:val="AEB4B1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544DFC"/>
    <w:multiLevelType w:val="hybridMultilevel"/>
    <w:tmpl w:val="DF1CC8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C4B2973"/>
    <w:multiLevelType w:val="hybridMultilevel"/>
    <w:tmpl w:val="8D3E1DB0"/>
    <w:lvl w:ilvl="0" w:tplc="0B005B64">
      <w:start w:val="1"/>
      <w:numFmt w:val="decimalZero"/>
      <w:lvlText w:val="%1-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F76CFE"/>
    <w:multiLevelType w:val="hybridMultilevel"/>
    <w:tmpl w:val="DBB8CB50"/>
    <w:lvl w:ilvl="0" w:tplc="04190011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9D95DCD"/>
    <w:multiLevelType w:val="hybridMultilevel"/>
    <w:tmpl w:val="89421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C5C68"/>
    <w:rsid w:val="00010212"/>
    <w:rsid w:val="0001440D"/>
    <w:rsid w:val="0001448E"/>
    <w:rsid w:val="000304C5"/>
    <w:rsid w:val="000419D9"/>
    <w:rsid w:val="000433E0"/>
    <w:rsid w:val="0004385E"/>
    <w:rsid w:val="0005432B"/>
    <w:rsid w:val="00074048"/>
    <w:rsid w:val="00084DF5"/>
    <w:rsid w:val="00086548"/>
    <w:rsid w:val="00090ED9"/>
    <w:rsid w:val="000A40F9"/>
    <w:rsid w:val="000A579C"/>
    <w:rsid w:val="000B45DD"/>
    <w:rsid w:val="000B55A0"/>
    <w:rsid w:val="000C5745"/>
    <w:rsid w:val="000D51B1"/>
    <w:rsid w:val="000E2ADD"/>
    <w:rsid w:val="000E6E00"/>
    <w:rsid w:val="000F5E85"/>
    <w:rsid w:val="00102673"/>
    <w:rsid w:val="00105888"/>
    <w:rsid w:val="00111EDA"/>
    <w:rsid w:val="00121BAE"/>
    <w:rsid w:val="00127E94"/>
    <w:rsid w:val="00135DCC"/>
    <w:rsid w:val="00150B27"/>
    <w:rsid w:val="001651B3"/>
    <w:rsid w:val="0018200B"/>
    <w:rsid w:val="0018355D"/>
    <w:rsid w:val="00197C89"/>
    <w:rsid w:val="001A3EFF"/>
    <w:rsid w:val="001B0596"/>
    <w:rsid w:val="001B64CB"/>
    <w:rsid w:val="001B7C8E"/>
    <w:rsid w:val="001C64A7"/>
    <w:rsid w:val="001D1962"/>
    <w:rsid w:val="001E0B85"/>
    <w:rsid w:val="001E3031"/>
    <w:rsid w:val="00205162"/>
    <w:rsid w:val="00210467"/>
    <w:rsid w:val="00212F1C"/>
    <w:rsid w:val="0021509E"/>
    <w:rsid w:val="002269CA"/>
    <w:rsid w:val="0023046B"/>
    <w:rsid w:val="00233866"/>
    <w:rsid w:val="00260F46"/>
    <w:rsid w:val="00274D6D"/>
    <w:rsid w:val="002978A5"/>
    <w:rsid w:val="002B78CC"/>
    <w:rsid w:val="002C3563"/>
    <w:rsid w:val="002C6A67"/>
    <w:rsid w:val="002E1B4E"/>
    <w:rsid w:val="002F341B"/>
    <w:rsid w:val="00303823"/>
    <w:rsid w:val="0031355D"/>
    <w:rsid w:val="0034000D"/>
    <w:rsid w:val="00345D41"/>
    <w:rsid w:val="003623BD"/>
    <w:rsid w:val="00374A6D"/>
    <w:rsid w:val="00381306"/>
    <w:rsid w:val="00387226"/>
    <w:rsid w:val="003968E0"/>
    <w:rsid w:val="00397CD5"/>
    <w:rsid w:val="003A0836"/>
    <w:rsid w:val="003A2C5F"/>
    <w:rsid w:val="003B2E2E"/>
    <w:rsid w:val="003C1E00"/>
    <w:rsid w:val="003C26D7"/>
    <w:rsid w:val="003D24A4"/>
    <w:rsid w:val="003D7708"/>
    <w:rsid w:val="003D7C6C"/>
    <w:rsid w:val="003F62F8"/>
    <w:rsid w:val="00420D94"/>
    <w:rsid w:val="00422260"/>
    <w:rsid w:val="00437E72"/>
    <w:rsid w:val="00443B33"/>
    <w:rsid w:val="004543A0"/>
    <w:rsid w:val="0045556E"/>
    <w:rsid w:val="00460266"/>
    <w:rsid w:val="00462263"/>
    <w:rsid w:val="00475D26"/>
    <w:rsid w:val="00481024"/>
    <w:rsid w:val="004836E6"/>
    <w:rsid w:val="004914E0"/>
    <w:rsid w:val="004A00EE"/>
    <w:rsid w:val="004B2D7B"/>
    <w:rsid w:val="004C7003"/>
    <w:rsid w:val="004E209C"/>
    <w:rsid w:val="005024EA"/>
    <w:rsid w:val="00513DC1"/>
    <w:rsid w:val="0051423A"/>
    <w:rsid w:val="00514B7A"/>
    <w:rsid w:val="0051565B"/>
    <w:rsid w:val="00525651"/>
    <w:rsid w:val="00534B49"/>
    <w:rsid w:val="005434C8"/>
    <w:rsid w:val="00550E32"/>
    <w:rsid w:val="005543DB"/>
    <w:rsid w:val="0056708C"/>
    <w:rsid w:val="0057315E"/>
    <w:rsid w:val="00583C48"/>
    <w:rsid w:val="005927E4"/>
    <w:rsid w:val="0059513C"/>
    <w:rsid w:val="005B7EED"/>
    <w:rsid w:val="005D40AB"/>
    <w:rsid w:val="005E5D11"/>
    <w:rsid w:val="005F36B1"/>
    <w:rsid w:val="005F6854"/>
    <w:rsid w:val="005F6F79"/>
    <w:rsid w:val="005F7A4C"/>
    <w:rsid w:val="00605EC6"/>
    <w:rsid w:val="006105F3"/>
    <w:rsid w:val="006219D7"/>
    <w:rsid w:val="006440E2"/>
    <w:rsid w:val="00645C70"/>
    <w:rsid w:val="0065516D"/>
    <w:rsid w:val="00657F27"/>
    <w:rsid w:val="00660902"/>
    <w:rsid w:val="006636A6"/>
    <w:rsid w:val="00686829"/>
    <w:rsid w:val="00687FD2"/>
    <w:rsid w:val="006A61F1"/>
    <w:rsid w:val="006D36E7"/>
    <w:rsid w:val="006D44A1"/>
    <w:rsid w:val="006E3CBC"/>
    <w:rsid w:val="006E7C97"/>
    <w:rsid w:val="00702D7E"/>
    <w:rsid w:val="00707A00"/>
    <w:rsid w:val="0071439E"/>
    <w:rsid w:val="007169B0"/>
    <w:rsid w:val="007323FA"/>
    <w:rsid w:val="00752517"/>
    <w:rsid w:val="00754FA8"/>
    <w:rsid w:val="00757A7E"/>
    <w:rsid w:val="00762F7A"/>
    <w:rsid w:val="007668C3"/>
    <w:rsid w:val="00791322"/>
    <w:rsid w:val="00791AB4"/>
    <w:rsid w:val="007937FC"/>
    <w:rsid w:val="00797E69"/>
    <w:rsid w:val="007A0A97"/>
    <w:rsid w:val="007A4FB7"/>
    <w:rsid w:val="007A5851"/>
    <w:rsid w:val="007B3CB2"/>
    <w:rsid w:val="007B5B55"/>
    <w:rsid w:val="007D22C8"/>
    <w:rsid w:val="007D418B"/>
    <w:rsid w:val="007E1F10"/>
    <w:rsid w:val="007E54A5"/>
    <w:rsid w:val="007F6000"/>
    <w:rsid w:val="00810F38"/>
    <w:rsid w:val="0082191B"/>
    <w:rsid w:val="008361A2"/>
    <w:rsid w:val="0083640E"/>
    <w:rsid w:val="00841D1D"/>
    <w:rsid w:val="00844DAB"/>
    <w:rsid w:val="00852AFE"/>
    <w:rsid w:val="008655E8"/>
    <w:rsid w:val="008666DE"/>
    <w:rsid w:val="00867BA8"/>
    <w:rsid w:val="008741BE"/>
    <w:rsid w:val="0088031F"/>
    <w:rsid w:val="00881778"/>
    <w:rsid w:val="0088575E"/>
    <w:rsid w:val="00887A35"/>
    <w:rsid w:val="00887A89"/>
    <w:rsid w:val="0089147B"/>
    <w:rsid w:val="00895AA6"/>
    <w:rsid w:val="008A2782"/>
    <w:rsid w:val="008B637B"/>
    <w:rsid w:val="008D245F"/>
    <w:rsid w:val="008D2875"/>
    <w:rsid w:val="008E109E"/>
    <w:rsid w:val="00910FB3"/>
    <w:rsid w:val="009140AC"/>
    <w:rsid w:val="009313C5"/>
    <w:rsid w:val="009347F6"/>
    <w:rsid w:val="00941643"/>
    <w:rsid w:val="00944ECE"/>
    <w:rsid w:val="009733D4"/>
    <w:rsid w:val="00975BB4"/>
    <w:rsid w:val="00982F0F"/>
    <w:rsid w:val="00990795"/>
    <w:rsid w:val="00990C34"/>
    <w:rsid w:val="009C1E95"/>
    <w:rsid w:val="009D1566"/>
    <w:rsid w:val="009D296E"/>
    <w:rsid w:val="009D495C"/>
    <w:rsid w:val="009D6E3E"/>
    <w:rsid w:val="009F14B3"/>
    <w:rsid w:val="009F6C1F"/>
    <w:rsid w:val="00A1796C"/>
    <w:rsid w:val="00A215FE"/>
    <w:rsid w:val="00A266CE"/>
    <w:rsid w:val="00A36CA9"/>
    <w:rsid w:val="00A37395"/>
    <w:rsid w:val="00A71682"/>
    <w:rsid w:val="00A72B9B"/>
    <w:rsid w:val="00A77134"/>
    <w:rsid w:val="00A84AE6"/>
    <w:rsid w:val="00A91102"/>
    <w:rsid w:val="00A9601B"/>
    <w:rsid w:val="00AB1B46"/>
    <w:rsid w:val="00AB1F53"/>
    <w:rsid w:val="00AB23F4"/>
    <w:rsid w:val="00AC2203"/>
    <w:rsid w:val="00AD69A5"/>
    <w:rsid w:val="00AE39DA"/>
    <w:rsid w:val="00AF06FD"/>
    <w:rsid w:val="00AF1766"/>
    <w:rsid w:val="00AF47FF"/>
    <w:rsid w:val="00AF556F"/>
    <w:rsid w:val="00B16378"/>
    <w:rsid w:val="00B25E79"/>
    <w:rsid w:val="00B346D5"/>
    <w:rsid w:val="00B40220"/>
    <w:rsid w:val="00B50F6E"/>
    <w:rsid w:val="00B54731"/>
    <w:rsid w:val="00B5679E"/>
    <w:rsid w:val="00B90085"/>
    <w:rsid w:val="00B96322"/>
    <w:rsid w:val="00BD181F"/>
    <w:rsid w:val="00BD2C96"/>
    <w:rsid w:val="00BD5588"/>
    <w:rsid w:val="00BF4B43"/>
    <w:rsid w:val="00BF5162"/>
    <w:rsid w:val="00C10435"/>
    <w:rsid w:val="00C228BD"/>
    <w:rsid w:val="00C266D2"/>
    <w:rsid w:val="00C3108E"/>
    <w:rsid w:val="00C50EDD"/>
    <w:rsid w:val="00C57EF4"/>
    <w:rsid w:val="00C73656"/>
    <w:rsid w:val="00C77DE6"/>
    <w:rsid w:val="00C84058"/>
    <w:rsid w:val="00CB3A45"/>
    <w:rsid w:val="00CB70EC"/>
    <w:rsid w:val="00CC38D8"/>
    <w:rsid w:val="00CC5D63"/>
    <w:rsid w:val="00CE1688"/>
    <w:rsid w:val="00CE3152"/>
    <w:rsid w:val="00CF0512"/>
    <w:rsid w:val="00D14C3E"/>
    <w:rsid w:val="00D2159B"/>
    <w:rsid w:val="00D232E2"/>
    <w:rsid w:val="00D36483"/>
    <w:rsid w:val="00D407BA"/>
    <w:rsid w:val="00D52AFF"/>
    <w:rsid w:val="00D656AD"/>
    <w:rsid w:val="00D738DE"/>
    <w:rsid w:val="00D803C2"/>
    <w:rsid w:val="00D80B57"/>
    <w:rsid w:val="00D83F90"/>
    <w:rsid w:val="00DA2CDE"/>
    <w:rsid w:val="00DA3B61"/>
    <w:rsid w:val="00DA6E11"/>
    <w:rsid w:val="00DA7C39"/>
    <w:rsid w:val="00DD010D"/>
    <w:rsid w:val="00DE439E"/>
    <w:rsid w:val="00DF2356"/>
    <w:rsid w:val="00DF4E39"/>
    <w:rsid w:val="00E26682"/>
    <w:rsid w:val="00E33F81"/>
    <w:rsid w:val="00E42180"/>
    <w:rsid w:val="00E44A17"/>
    <w:rsid w:val="00E45B58"/>
    <w:rsid w:val="00E54489"/>
    <w:rsid w:val="00E62209"/>
    <w:rsid w:val="00E63A89"/>
    <w:rsid w:val="00E64547"/>
    <w:rsid w:val="00E669CB"/>
    <w:rsid w:val="00E746EE"/>
    <w:rsid w:val="00E84616"/>
    <w:rsid w:val="00E85113"/>
    <w:rsid w:val="00E918C5"/>
    <w:rsid w:val="00EA4630"/>
    <w:rsid w:val="00EB4957"/>
    <w:rsid w:val="00EC5C68"/>
    <w:rsid w:val="00ED05C7"/>
    <w:rsid w:val="00EE321C"/>
    <w:rsid w:val="00F008A0"/>
    <w:rsid w:val="00F25ED9"/>
    <w:rsid w:val="00F2695D"/>
    <w:rsid w:val="00F4686A"/>
    <w:rsid w:val="00F517BB"/>
    <w:rsid w:val="00F87839"/>
    <w:rsid w:val="00FA38FD"/>
    <w:rsid w:val="00FA544B"/>
    <w:rsid w:val="00FC0FB4"/>
    <w:rsid w:val="00FC34C0"/>
    <w:rsid w:val="00FC675F"/>
    <w:rsid w:val="00FD02F4"/>
    <w:rsid w:val="00FD582E"/>
    <w:rsid w:val="00FD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5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C5C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5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5C68"/>
  </w:style>
  <w:style w:type="paragraph" w:styleId="a6">
    <w:name w:val="Balloon Text"/>
    <w:basedOn w:val="a"/>
    <w:link w:val="a7"/>
    <w:uiPriority w:val="99"/>
    <w:semiHidden/>
    <w:unhideWhenUsed/>
    <w:rsid w:val="00D232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2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4836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35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34C8"/>
    <w:pPr>
      <w:ind w:left="720"/>
      <w:contextualSpacing/>
    </w:pPr>
  </w:style>
  <w:style w:type="character" w:customStyle="1" w:styleId="ab">
    <w:name w:val="Основной текст Знак"/>
    <w:link w:val="ac"/>
    <w:locked/>
    <w:rsid w:val="00CE1688"/>
    <w:rPr>
      <w:spacing w:val="-4"/>
      <w:sz w:val="26"/>
      <w:szCs w:val="26"/>
    </w:rPr>
  </w:style>
  <w:style w:type="paragraph" w:styleId="ac">
    <w:name w:val="Body Text"/>
    <w:basedOn w:val="a"/>
    <w:link w:val="ab"/>
    <w:rsid w:val="00CE1688"/>
    <w:pPr>
      <w:spacing w:before="60" w:after="660" w:line="240" w:lineRule="atLeast"/>
    </w:pPr>
    <w:rPr>
      <w:rFonts w:asciiTheme="minorHAnsi" w:eastAsiaTheme="minorHAnsi" w:hAnsiTheme="minorHAnsi" w:cstheme="minorBidi"/>
      <w:spacing w:val="-4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E16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6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5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C5C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5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5C68"/>
  </w:style>
  <w:style w:type="paragraph" w:styleId="a6">
    <w:name w:val="Balloon Text"/>
    <w:basedOn w:val="a"/>
    <w:link w:val="a7"/>
    <w:uiPriority w:val="99"/>
    <w:semiHidden/>
    <w:unhideWhenUsed/>
    <w:rsid w:val="00D232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2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4836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35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34C8"/>
    <w:pPr>
      <w:ind w:left="720"/>
      <w:contextualSpacing/>
    </w:pPr>
  </w:style>
  <w:style w:type="character" w:customStyle="1" w:styleId="ab">
    <w:name w:val="Основной текст Знак"/>
    <w:link w:val="ac"/>
    <w:locked/>
    <w:rsid w:val="00CE1688"/>
    <w:rPr>
      <w:spacing w:val="-4"/>
      <w:sz w:val="26"/>
      <w:szCs w:val="26"/>
    </w:rPr>
  </w:style>
  <w:style w:type="paragraph" w:styleId="ac">
    <w:name w:val="Body Text"/>
    <w:basedOn w:val="a"/>
    <w:link w:val="ab"/>
    <w:rsid w:val="00CE1688"/>
    <w:pPr>
      <w:spacing w:before="60" w:after="660" w:line="240" w:lineRule="atLeast"/>
    </w:pPr>
    <w:rPr>
      <w:rFonts w:asciiTheme="minorHAnsi" w:eastAsiaTheme="minorHAnsi" w:hAnsiTheme="minorHAnsi" w:cstheme="minorBidi"/>
      <w:spacing w:val="-4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E16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7A34-3AAC-4284-A5E9-2A112F97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 В.П.</dc:creator>
  <cp:lastModifiedBy>kub2</cp:lastModifiedBy>
  <cp:revision>5</cp:revision>
  <cp:lastPrinted>2022-02-14T07:08:00Z</cp:lastPrinted>
  <dcterms:created xsi:type="dcterms:W3CDTF">2023-02-07T06:51:00Z</dcterms:created>
  <dcterms:modified xsi:type="dcterms:W3CDTF">2023-02-08T11:55:00Z</dcterms:modified>
</cp:coreProperties>
</file>